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11D42" w14:textId="2AA7CEFD" w:rsidR="00D61461" w:rsidRDefault="00D61461" w:rsidP="00E0195D">
      <w:pPr>
        <w:jc w:val="center"/>
        <w:rPr>
          <w:rFonts w:ascii="☞GILROY-BOLD" w:hAnsi="☞GILROY-BOLD"/>
          <w:b/>
          <w:bCs/>
          <w:color w:val="0E3140"/>
          <w:sz w:val="32"/>
          <w:szCs w:val="32"/>
        </w:rPr>
      </w:pPr>
      <w:r>
        <w:rPr>
          <w:rFonts w:ascii="☞GILROY-BOLD" w:hAnsi="☞GILROY-BOLD"/>
          <w:b/>
          <w:bCs/>
          <w:color w:val="0E3140"/>
          <w:sz w:val="32"/>
          <w:szCs w:val="32"/>
        </w:rPr>
        <w:t>DESCRIPTION DE POSTE</w:t>
      </w:r>
    </w:p>
    <w:p w14:paraId="428CC5E3" w14:textId="7A7EC323" w:rsidR="00602A09" w:rsidRPr="00E6280F" w:rsidRDefault="000B130B" w:rsidP="00E0195D">
      <w:pPr>
        <w:jc w:val="center"/>
        <w:rPr>
          <w:rFonts w:ascii="☞GILROY-BOLD" w:hAnsi="☞GILROY-BOLD"/>
          <w:b/>
          <w:bCs/>
          <w:color w:val="0E3140"/>
          <w:sz w:val="32"/>
          <w:szCs w:val="32"/>
        </w:rPr>
      </w:pPr>
      <w:r>
        <w:rPr>
          <w:rFonts w:ascii="☞GILROY-BOLD" w:hAnsi="☞GILROY-BOLD"/>
          <w:b/>
          <w:bCs/>
          <w:color w:val="0E3140"/>
          <w:sz w:val="32"/>
          <w:szCs w:val="32"/>
        </w:rPr>
        <w:t>COMMIS AUX PIÈCES</w:t>
      </w:r>
    </w:p>
    <w:p w14:paraId="200E2D7C" w14:textId="77777777" w:rsidR="00AC5841" w:rsidRPr="00806AA6" w:rsidRDefault="00AC5841" w:rsidP="00AC5841">
      <w:pPr>
        <w:spacing w:line="240" w:lineRule="auto"/>
        <w:rPr>
          <w:rFonts w:ascii="☞GILROY-REGULAR" w:hAnsi="☞GILROY-REGULAR"/>
          <w:b/>
          <w:bCs/>
          <w:sz w:val="24"/>
          <w:szCs w:val="24"/>
          <w:u w:val="single"/>
        </w:rPr>
      </w:pPr>
      <w:r w:rsidRPr="00806AA6">
        <w:rPr>
          <w:rFonts w:ascii="☞GILROY-REGULAR" w:hAnsi="☞GILROY-REGULAR"/>
          <w:b/>
          <w:bCs/>
          <w:sz w:val="24"/>
          <w:szCs w:val="24"/>
          <w:u w:val="single"/>
        </w:rPr>
        <w:t>Profession</w:t>
      </w:r>
    </w:p>
    <w:p w14:paraId="5AF3AEC9" w14:textId="77777777" w:rsidR="00AC5841" w:rsidRPr="00AC5841" w:rsidRDefault="00AC5841" w:rsidP="00806AA6">
      <w:pPr>
        <w:spacing w:line="240" w:lineRule="auto"/>
        <w:jc w:val="both"/>
        <w:rPr>
          <w:rFonts w:ascii="☞GILROY-REGULAR" w:hAnsi="☞GILROY-REGULAR"/>
          <w:sz w:val="24"/>
          <w:szCs w:val="24"/>
        </w:rPr>
      </w:pPr>
      <w:r w:rsidRPr="00AC5841">
        <w:rPr>
          <w:rFonts w:ascii="☞GILROY-REGULAR" w:hAnsi="☞GILROY-REGULAR"/>
          <w:sz w:val="24"/>
          <w:szCs w:val="24"/>
        </w:rPr>
        <w:t>Les commis aux pièces vendent des pièces ou des composantes neuves ou usagées à des fins de remplacement.</w:t>
      </w:r>
    </w:p>
    <w:p w14:paraId="51852C76" w14:textId="77777777" w:rsidR="00AC5841" w:rsidRPr="00AC5841" w:rsidRDefault="00AC5841" w:rsidP="00AC5841">
      <w:pPr>
        <w:spacing w:line="240" w:lineRule="auto"/>
        <w:rPr>
          <w:rFonts w:ascii="☞GILROY-REGULAR" w:hAnsi="☞GILROY-REGULAR"/>
          <w:sz w:val="24"/>
          <w:szCs w:val="24"/>
          <w:u w:val="single"/>
        </w:rPr>
      </w:pPr>
    </w:p>
    <w:p w14:paraId="7D0783BB" w14:textId="77777777" w:rsidR="00AC5841" w:rsidRPr="00806AA6" w:rsidRDefault="00AC5841" w:rsidP="00AC5841">
      <w:pPr>
        <w:spacing w:line="240" w:lineRule="auto"/>
        <w:rPr>
          <w:rFonts w:ascii="☞GILROY-REGULAR" w:hAnsi="☞GILROY-REGULAR"/>
          <w:b/>
          <w:bCs/>
          <w:sz w:val="24"/>
          <w:szCs w:val="24"/>
          <w:u w:val="single"/>
        </w:rPr>
      </w:pPr>
      <w:r w:rsidRPr="00806AA6">
        <w:rPr>
          <w:rFonts w:ascii="☞GILROY-REGULAR" w:hAnsi="☞GILROY-REGULAR"/>
          <w:b/>
          <w:bCs/>
          <w:sz w:val="24"/>
          <w:szCs w:val="24"/>
          <w:u w:val="single"/>
        </w:rPr>
        <w:t>Fonctions/responsabilités</w:t>
      </w:r>
      <w:r w:rsidRPr="00806AA6">
        <w:rPr>
          <w:rFonts w:ascii="Cambria" w:hAnsi="Cambria" w:cs="Cambria"/>
          <w:b/>
          <w:bCs/>
          <w:sz w:val="24"/>
          <w:szCs w:val="24"/>
          <w:u w:val="single"/>
        </w:rPr>
        <w:t> </w:t>
      </w:r>
    </w:p>
    <w:p w14:paraId="2455871C" w14:textId="77777777" w:rsidR="00AC5841" w:rsidRPr="00AC5841" w:rsidRDefault="00AC5841" w:rsidP="00806AA6">
      <w:pPr>
        <w:spacing w:line="240" w:lineRule="auto"/>
        <w:jc w:val="both"/>
        <w:rPr>
          <w:rFonts w:ascii="☞GILROY-REGULAR" w:hAnsi="☞GILROY-REGULAR"/>
          <w:sz w:val="24"/>
          <w:szCs w:val="24"/>
        </w:rPr>
      </w:pPr>
      <w:r w:rsidRPr="00AC5841">
        <w:rPr>
          <w:rFonts w:ascii="☞GILROY-REGULAR" w:hAnsi="☞GILROY-REGULAR"/>
          <w:sz w:val="24"/>
          <w:szCs w:val="24"/>
        </w:rPr>
        <w:t>Les commis aux pièces travaillent chez les distributeurs de pièces ou les concessionnaires d’automobiles. Ils ont la responsabilité de répondre aux besoins des mécaniciens, des conseillers techniques et des clients. Ils sont aussi responsables de la gestion des stocks de pièces.</w:t>
      </w:r>
    </w:p>
    <w:p w14:paraId="002CFF7D" w14:textId="77777777" w:rsidR="00AC5841" w:rsidRPr="00AC5841" w:rsidRDefault="00AC5841" w:rsidP="00AC5841">
      <w:pPr>
        <w:spacing w:line="240" w:lineRule="auto"/>
        <w:rPr>
          <w:rFonts w:ascii="☞GILROY-REGULAR" w:hAnsi="☞GILROY-REGULAR"/>
          <w:sz w:val="24"/>
          <w:szCs w:val="24"/>
          <w:u w:val="single"/>
        </w:rPr>
      </w:pPr>
    </w:p>
    <w:p w14:paraId="5952085E" w14:textId="77777777" w:rsidR="00AC5841" w:rsidRPr="00806AA6" w:rsidRDefault="00AC5841" w:rsidP="00AC5841">
      <w:pPr>
        <w:spacing w:line="240" w:lineRule="auto"/>
        <w:rPr>
          <w:rFonts w:ascii="☞GILROY-REGULAR" w:hAnsi="☞GILROY-REGULAR"/>
          <w:b/>
          <w:bCs/>
          <w:sz w:val="24"/>
          <w:szCs w:val="24"/>
          <w:u w:val="single"/>
        </w:rPr>
      </w:pPr>
      <w:r w:rsidRPr="00806AA6">
        <w:rPr>
          <w:rFonts w:ascii="☞GILROY-REGULAR" w:hAnsi="☞GILROY-REGULAR"/>
          <w:b/>
          <w:bCs/>
          <w:sz w:val="24"/>
          <w:szCs w:val="24"/>
          <w:u w:val="single"/>
        </w:rPr>
        <w:t>Exigences</w:t>
      </w:r>
      <w:r w:rsidRPr="00806AA6">
        <w:rPr>
          <w:rFonts w:ascii="Cambria" w:hAnsi="Cambria" w:cs="Cambria"/>
          <w:b/>
          <w:bCs/>
          <w:sz w:val="24"/>
          <w:szCs w:val="24"/>
          <w:u w:val="single"/>
        </w:rPr>
        <w:t> </w:t>
      </w:r>
    </w:p>
    <w:p w14:paraId="20E7B561" w14:textId="0C65D70E" w:rsidR="00AC5841" w:rsidRPr="00D61461" w:rsidRDefault="00AC5841" w:rsidP="00AC5841">
      <w:pPr>
        <w:numPr>
          <w:ilvl w:val="0"/>
          <w:numId w:val="5"/>
        </w:numPr>
        <w:spacing w:line="240" w:lineRule="auto"/>
        <w:rPr>
          <w:rFonts w:ascii="☞GILROY-REGULAR" w:hAnsi="☞GILROY-REGULAR"/>
          <w:sz w:val="24"/>
          <w:szCs w:val="24"/>
        </w:rPr>
      </w:pPr>
      <w:r w:rsidRPr="00AC5841">
        <w:rPr>
          <w:rFonts w:ascii="☞GILROY-REGULAR" w:hAnsi="☞GILROY-REGULAR"/>
          <w:sz w:val="24"/>
          <w:szCs w:val="24"/>
        </w:rPr>
        <w:t xml:space="preserve">DEP spécialisé </w:t>
      </w:r>
    </w:p>
    <w:p w14:paraId="74260A73" w14:textId="77777777" w:rsidR="00AC5841" w:rsidRPr="00806AA6" w:rsidRDefault="00AC5841" w:rsidP="00AC5841">
      <w:pPr>
        <w:spacing w:line="240" w:lineRule="auto"/>
        <w:rPr>
          <w:rFonts w:ascii="☞GILROY-REGULAR" w:hAnsi="☞GILROY-REGULAR"/>
          <w:b/>
          <w:bCs/>
          <w:sz w:val="24"/>
          <w:szCs w:val="24"/>
          <w:u w:val="single"/>
        </w:rPr>
      </w:pPr>
      <w:r w:rsidRPr="00806AA6">
        <w:rPr>
          <w:rFonts w:ascii="☞GILROY-REGULAR" w:hAnsi="☞GILROY-REGULAR"/>
          <w:b/>
          <w:bCs/>
          <w:sz w:val="24"/>
          <w:szCs w:val="24"/>
          <w:u w:val="single"/>
        </w:rPr>
        <w:t>Aptitudes</w:t>
      </w:r>
    </w:p>
    <w:p w14:paraId="726BD12A" w14:textId="77777777" w:rsidR="00AC5841" w:rsidRPr="00AC5841" w:rsidRDefault="00AC5841" w:rsidP="00AC5841">
      <w:pPr>
        <w:numPr>
          <w:ilvl w:val="0"/>
          <w:numId w:val="6"/>
        </w:numPr>
        <w:spacing w:after="0" w:line="240" w:lineRule="auto"/>
        <w:rPr>
          <w:rFonts w:ascii="☞GILROY-REGULAR" w:hAnsi="☞GILROY-REGULAR"/>
          <w:sz w:val="24"/>
          <w:szCs w:val="24"/>
        </w:rPr>
      </w:pPr>
      <w:r w:rsidRPr="00AC5841">
        <w:rPr>
          <w:rFonts w:ascii="☞GILROY-REGULAR" w:hAnsi="☞GILROY-REGULAR"/>
          <w:sz w:val="24"/>
          <w:szCs w:val="24"/>
        </w:rPr>
        <w:t>Habiletés à utiliser des outils informatiques</w:t>
      </w:r>
    </w:p>
    <w:p w14:paraId="2D442DF9" w14:textId="77777777" w:rsidR="00AC5841" w:rsidRPr="00AC5841" w:rsidRDefault="00AC5841" w:rsidP="00AC5841">
      <w:pPr>
        <w:numPr>
          <w:ilvl w:val="0"/>
          <w:numId w:val="6"/>
        </w:numPr>
        <w:spacing w:after="0" w:line="240" w:lineRule="auto"/>
        <w:rPr>
          <w:rFonts w:ascii="☞GILROY-REGULAR" w:hAnsi="☞GILROY-REGULAR"/>
          <w:sz w:val="24"/>
          <w:szCs w:val="24"/>
        </w:rPr>
      </w:pPr>
      <w:r w:rsidRPr="00AC5841">
        <w:rPr>
          <w:rFonts w:ascii="☞GILROY-REGULAR" w:hAnsi="☞GILROY-REGULAR"/>
          <w:sz w:val="24"/>
          <w:szCs w:val="24"/>
        </w:rPr>
        <w:t>Facilité à communiquer</w:t>
      </w:r>
    </w:p>
    <w:p w14:paraId="2BA46AB9" w14:textId="77777777" w:rsidR="00AC5841" w:rsidRPr="00AC5841" w:rsidRDefault="00AC5841" w:rsidP="00AC5841">
      <w:pPr>
        <w:numPr>
          <w:ilvl w:val="0"/>
          <w:numId w:val="6"/>
        </w:numPr>
        <w:spacing w:after="0" w:line="240" w:lineRule="auto"/>
        <w:rPr>
          <w:rFonts w:ascii="☞GILROY-REGULAR" w:hAnsi="☞GILROY-REGULAR"/>
          <w:sz w:val="24"/>
          <w:szCs w:val="24"/>
        </w:rPr>
      </w:pPr>
      <w:r w:rsidRPr="00AC5841">
        <w:rPr>
          <w:rFonts w:ascii="☞GILROY-REGULAR" w:hAnsi="☞GILROY-REGULAR"/>
          <w:sz w:val="24"/>
          <w:szCs w:val="24"/>
        </w:rPr>
        <w:t>Intérêt à travailler en équipe</w:t>
      </w:r>
    </w:p>
    <w:p w14:paraId="5D9EF6B3" w14:textId="77777777" w:rsidR="00AC5841" w:rsidRPr="00AC5841" w:rsidRDefault="00AC5841" w:rsidP="00AC5841">
      <w:pPr>
        <w:numPr>
          <w:ilvl w:val="0"/>
          <w:numId w:val="6"/>
        </w:numPr>
        <w:spacing w:after="0" w:line="240" w:lineRule="auto"/>
        <w:rPr>
          <w:rFonts w:ascii="☞GILROY-REGULAR" w:hAnsi="☞GILROY-REGULAR"/>
          <w:sz w:val="24"/>
          <w:szCs w:val="24"/>
        </w:rPr>
      </w:pPr>
      <w:r w:rsidRPr="00AC5841">
        <w:rPr>
          <w:rFonts w:ascii="☞GILROY-REGULAR" w:hAnsi="☞GILROY-REGULAR"/>
          <w:sz w:val="24"/>
          <w:szCs w:val="24"/>
        </w:rPr>
        <w:t>De commerce agréable</w:t>
      </w:r>
    </w:p>
    <w:p w14:paraId="366B1369" w14:textId="77777777" w:rsidR="00AC5841" w:rsidRPr="00AC5841" w:rsidRDefault="00AC5841" w:rsidP="00AC5841">
      <w:pPr>
        <w:spacing w:line="240" w:lineRule="auto"/>
        <w:rPr>
          <w:rFonts w:ascii="☞GILROY-REGULAR" w:hAnsi="☞GILROY-REGULAR"/>
          <w:sz w:val="24"/>
          <w:szCs w:val="24"/>
          <w:u w:val="single"/>
        </w:rPr>
      </w:pPr>
    </w:p>
    <w:p w14:paraId="44D46994" w14:textId="77777777" w:rsidR="00AC5841" w:rsidRPr="00806AA6" w:rsidRDefault="00AC5841" w:rsidP="00AC5841">
      <w:pPr>
        <w:spacing w:line="240" w:lineRule="auto"/>
        <w:rPr>
          <w:rFonts w:ascii="☞GILROY-REGULAR" w:hAnsi="☞GILROY-REGULAR"/>
          <w:b/>
          <w:bCs/>
          <w:sz w:val="24"/>
          <w:szCs w:val="24"/>
          <w:u w:val="single"/>
        </w:rPr>
      </w:pPr>
      <w:r w:rsidRPr="00806AA6">
        <w:rPr>
          <w:rFonts w:ascii="☞GILROY-REGULAR" w:hAnsi="☞GILROY-REGULAR"/>
          <w:b/>
          <w:bCs/>
          <w:sz w:val="24"/>
          <w:szCs w:val="24"/>
          <w:u w:val="single"/>
        </w:rPr>
        <w:t xml:space="preserve">Compétences principales </w:t>
      </w:r>
    </w:p>
    <w:p w14:paraId="23E322B7" w14:textId="77777777" w:rsidR="00AC5841" w:rsidRPr="00AC5841" w:rsidRDefault="00AC5841" w:rsidP="00AC5841">
      <w:pPr>
        <w:numPr>
          <w:ilvl w:val="0"/>
          <w:numId w:val="7"/>
        </w:numPr>
        <w:spacing w:after="0" w:line="240" w:lineRule="auto"/>
        <w:rPr>
          <w:rFonts w:ascii="☞GILROY-REGULAR" w:hAnsi="☞GILROY-REGULAR"/>
          <w:sz w:val="24"/>
          <w:szCs w:val="24"/>
        </w:rPr>
      </w:pPr>
      <w:r w:rsidRPr="00AC5841">
        <w:rPr>
          <w:rFonts w:ascii="☞GILROY-REGULAR" w:hAnsi="☞GILROY-REGULAR"/>
          <w:sz w:val="24"/>
          <w:szCs w:val="24"/>
        </w:rPr>
        <w:t>Compétences de base en français, anglais et mathématique</w:t>
      </w:r>
    </w:p>
    <w:p w14:paraId="5BB7990D" w14:textId="77777777" w:rsidR="00AC5841" w:rsidRPr="00AC5841" w:rsidRDefault="00AC5841" w:rsidP="00AC5841">
      <w:pPr>
        <w:numPr>
          <w:ilvl w:val="0"/>
          <w:numId w:val="7"/>
        </w:numPr>
        <w:spacing w:after="0" w:line="240" w:lineRule="auto"/>
        <w:rPr>
          <w:rFonts w:ascii="☞GILROY-REGULAR" w:hAnsi="☞GILROY-REGULAR"/>
          <w:sz w:val="24"/>
          <w:szCs w:val="24"/>
        </w:rPr>
      </w:pPr>
      <w:r w:rsidRPr="00AC5841">
        <w:rPr>
          <w:rFonts w:ascii="☞GILROY-REGULAR" w:hAnsi="☞GILROY-REGULAR"/>
          <w:sz w:val="24"/>
          <w:szCs w:val="24"/>
        </w:rPr>
        <w:t>Maîtrise des outils informatiques de base : courriel, messagerie, Web, etc.</w:t>
      </w:r>
    </w:p>
    <w:p w14:paraId="2D776802" w14:textId="77777777" w:rsidR="00AC5841" w:rsidRPr="00AC5841" w:rsidRDefault="00AC5841" w:rsidP="00AC5841">
      <w:pPr>
        <w:numPr>
          <w:ilvl w:val="0"/>
          <w:numId w:val="7"/>
        </w:numPr>
        <w:spacing w:after="0" w:line="240" w:lineRule="auto"/>
        <w:rPr>
          <w:rFonts w:ascii="☞GILROY-REGULAR" w:hAnsi="☞GILROY-REGULAR"/>
          <w:sz w:val="24"/>
          <w:szCs w:val="24"/>
        </w:rPr>
      </w:pPr>
      <w:r w:rsidRPr="00AC5841">
        <w:rPr>
          <w:rFonts w:ascii="☞GILROY-REGULAR" w:hAnsi="☞GILROY-REGULAR"/>
          <w:sz w:val="24"/>
          <w:szCs w:val="24"/>
        </w:rPr>
        <w:t>Capacité à utiliser des logiciels de photo ou d’imagerie</w:t>
      </w:r>
    </w:p>
    <w:p w14:paraId="58DDD7DC" w14:textId="77777777" w:rsidR="00AC5841" w:rsidRPr="00AC5841" w:rsidRDefault="00AC5841" w:rsidP="00AC5841">
      <w:pPr>
        <w:numPr>
          <w:ilvl w:val="0"/>
          <w:numId w:val="7"/>
        </w:numPr>
        <w:spacing w:after="0" w:line="240" w:lineRule="auto"/>
        <w:rPr>
          <w:rFonts w:ascii="☞GILROY-REGULAR" w:hAnsi="☞GILROY-REGULAR"/>
          <w:sz w:val="24"/>
          <w:szCs w:val="24"/>
        </w:rPr>
      </w:pPr>
      <w:r w:rsidRPr="00AC5841">
        <w:rPr>
          <w:rFonts w:ascii="☞GILROY-REGULAR" w:hAnsi="☞GILROY-REGULAR"/>
          <w:sz w:val="24"/>
          <w:szCs w:val="24"/>
        </w:rPr>
        <w:t>Aptitude à utiliser des logiciels de gestion des stocks et des feuilles de calcul</w:t>
      </w:r>
    </w:p>
    <w:p w14:paraId="51AF0988" w14:textId="77777777" w:rsidR="00AC5841" w:rsidRPr="00AC5841" w:rsidRDefault="00AC5841" w:rsidP="00AC5841">
      <w:pPr>
        <w:numPr>
          <w:ilvl w:val="0"/>
          <w:numId w:val="7"/>
        </w:numPr>
        <w:spacing w:after="0" w:line="240" w:lineRule="auto"/>
        <w:rPr>
          <w:rFonts w:ascii="☞GILROY-REGULAR" w:hAnsi="☞GILROY-REGULAR"/>
          <w:sz w:val="24"/>
          <w:szCs w:val="24"/>
        </w:rPr>
      </w:pPr>
      <w:r w:rsidRPr="00AC5841">
        <w:rPr>
          <w:rFonts w:ascii="☞GILROY-REGULAR" w:hAnsi="☞GILROY-REGULAR"/>
          <w:sz w:val="24"/>
          <w:szCs w:val="24"/>
        </w:rPr>
        <w:t>Approche client</w:t>
      </w:r>
    </w:p>
    <w:p w14:paraId="430D94DA" w14:textId="77777777" w:rsidR="00AC5841" w:rsidRPr="00AC5841" w:rsidRDefault="00AC5841" w:rsidP="00AC5841">
      <w:pPr>
        <w:numPr>
          <w:ilvl w:val="0"/>
          <w:numId w:val="7"/>
        </w:numPr>
        <w:spacing w:after="0" w:line="240" w:lineRule="auto"/>
        <w:rPr>
          <w:rFonts w:ascii="☞GILROY-REGULAR" w:hAnsi="☞GILROY-REGULAR"/>
          <w:sz w:val="24"/>
          <w:szCs w:val="24"/>
        </w:rPr>
      </w:pPr>
      <w:r w:rsidRPr="00AC5841">
        <w:rPr>
          <w:rFonts w:ascii="☞GILROY-REGULAR" w:hAnsi="☞GILROY-REGULAR"/>
          <w:sz w:val="24"/>
          <w:szCs w:val="24"/>
        </w:rPr>
        <w:t>Travail d’équipe</w:t>
      </w:r>
    </w:p>
    <w:p w14:paraId="7B143EFE" w14:textId="77777777" w:rsidR="00AC5841" w:rsidRPr="00AC5841" w:rsidRDefault="00AC5841" w:rsidP="00AC5841">
      <w:pPr>
        <w:numPr>
          <w:ilvl w:val="0"/>
          <w:numId w:val="7"/>
        </w:numPr>
        <w:spacing w:after="0" w:line="240" w:lineRule="auto"/>
        <w:rPr>
          <w:rFonts w:ascii="☞GILROY-REGULAR" w:hAnsi="☞GILROY-REGULAR"/>
          <w:sz w:val="24"/>
          <w:szCs w:val="24"/>
        </w:rPr>
      </w:pPr>
      <w:r w:rsidRPr="00AC5841">
        <w:rPr>
          <w:rFonts w:ascii="☞GILROY-REGULAR" w:hAnsi="☞GILROY-REGULAR"/>
          <w:sz w:val="24"/>
          <w:szCs w:val="24"/>
        </w:rPr>
        <w:t>Résolution de problème</w:t>
      </w:r>
    </w:p>
    <w:p w14:paraId="52C18145" w14:textId="77777777" w:rsidR="00AC5841" w:rsidRPr="00AC5841" w:rsidRDefault="00AC5841" w:rsidP="00AC5841">
      <w:pPr>
        <w:spacing w:line="240" w:lineRule="auto"/>
        <w:rPr>
          <w:rFonts w:ascii="☞GILROY-REGULAR" w:hAnsi="☞GILROY-REGULAR"/>
          <w:sz w:val="24"/>
          <w:szCs w:val="24"/>
        </w:rPr>
      </w:pPr>
    </w:p>
    <w:p w14:paraId="64891C97" w14:textId="77777777" w:rsidR="00AC5841" w:rsidRPr="00806AA6" w:rsidRDefault="00AC5841" w:rsidP="00AC5841">
      <w:pPr>
        <w:spacing w:line="240" w:lineRule="auto"/>
        <w:rPr>
          <w:rFonts w:ascii="☞GILROY-REGULAR" w:hAnsi="☞GILROY-REGULAR"/>
          <w:b/>
          <w:bCs/>
          <w:sz w:val="24"/>
          <w:szCs w:val="24"/>
          <w:u w:val="single"/>
        </w:rPr>
      </w:pPr>
      <w:r w:rsidRPr="00806AA6">
        <w:rPr>
          <w:rFonts w:ascii="☞GILROY-REGULAR" w:hAnsi="☞GILROY-REGULAR"/>
          <w:b/>
          <w:bCs/>
          <w:sz w:val="24"/>
          <w:szCs w:val="24"/>
          <w:u w:val="single"/>
        </w:rPr>
        <w:t xml:space="preserve">Tâches principales </w:t>
      </w:r>
    </w:p>
    <w:p w14:paraId="7B1AB59A" w14:textId="77777777" w:rsidR="00AC5841" w:rsidRPr="00AC5841" w:rsidRDefault="00AC5841" w:rsidP="00AC5841">
      <w:pPr>
        <w:numPr>
          <w:ilvl w:val="0"/>
          <w:numId w:val="12"/>
        </w:numPr>
        <w:spacing w:after="0" w:line="240" w:lineRule="auto"/>
        <w:rPr>
          <w:rFonts w:ascii="☞GILROY-REGULAR" w:hAnsi="☞GILROY-REGULAR"/>
          <w:sz w:val="24"/>
          <w:szCs w:val="24"/>
        </w:rPr>
      </w:pPr>
      <w:r w:rsidRPr="00AC5841">
        <w:rPr>
          <w:rFonts w:ascii="☞GILROY-REGULAR" w:hAnsi="☞GILROY-REGULAR"/>
          <w:sz w:val="24"/>
          <w:szCs w:val="24"/>
        </w:rPr>
        <w:t>Recevoir les demandes de pièces et remplir les formulaires de commande</w:t>
      </w:r>
    </w:p>
    <w:p w14:paraId="4AB5D29A" w14:textId="77777777" w:rsidR="00AC5841" w:rsidRPr="00AC5841" w:rsidRDefault="00AC5841" w:rsidP="00AC5841">
      <w:pPr>
        <w:numPr>
          <w:ilvl w:val="0"/>
          <w:numId w:val="12"/>
        </w:numPr>
        <w:spacing w:after="0" w:line="240" w:lineRule="auto"/>
        <w:rPr>
          <w:rFonts w:ascii="☞GILROY-REGULAR" w:hAnsi="☞GILROY-REGULAR"/>
          <w:sz w:val="24"/>
          <w:szCs w:val="24"/>
        </w:rPr>
      </w:pPr>
      <w:r w:rsidRPr="00AC5841">
        <w:rPr>
          <w:rFonts w:ascii="☞GILROY-REGULAR" w:hAnsi="☞GILROY-REGULAR"/>
          <w:sz w:val="24"/>
          <w:szCs w:val="24"/>
        </w:rPr>
        <w:t>Fournir les pièces demandées</w:t>
      </w:r>
    </w:p>
    <w:p w14:paraId="3C5D28F3" w14:textId="77777777" w:rsidR="00AC5841" w:rsidRPr="00AC5841" w:rsidRDefault="00AC5841" w:rsidP="00AC5841">
      <w:pPr>
        <w:numPr>
          <w:ilvl w:val="0"/>
          <w:numId w:val="12"/>
        </w:numPr>
        <w:spacing w:after="0" w:line="240" w:lineRule="auto"/>
        <w:rPr>
          <w:rFonts w:ascii="☞GILROY-REGULAR" w:hAnsi="☞GILROY-REGULAR"/>
          <w:sz w:val="24"/>
          <w:szCs w:val="24"/>
        </w:rPr>
      </w:pPr>
      <w:r w:rsidRPr="00AC5841">
        <w:rPr>
          <w:rFonts w:ascii="☞GILROY-REGULAR" w:hAnsi="☞GILROY-REGULAR"/>
          <w:sz w:val="24"/>
          <w:szCs w:val="24"/>
        </w:rPr>
        <w:lastRenderedPageBreak/>
        <w:t>Commander les pièces auprès du bon fournisseur lorsqu’elles ne sont pas en stock</w:t>
      </w:r>
    </w:p>
    <w:p w14:paraId="5CF8C54C" w14:textId="77777777" w:rsidR="00AC5841" w:rsidRPr="00AC5841" w:rsidRDefault="00AC5841" w:rsidP="00AC5841">
      <w:pPr>
        <w:numPr>
          <w:ilvl w:val="0"/>
          <w:numId w:val="12"/>
        </w:numPr>
        <w:spacing w:after="0" w:line="240" w:lineRule="auto"/>
        <w:rPr>
          <w:rFonts w:ascii="☞GILROY-REGULAR" w:hAnsi="☞GILROY-REGULAR"/>
          <w:sz w:val="24"/>
          <w:szCs w:val="24"/>
        </w:rPr>
      </w:pPr>
      <w:r w:rsidRPr="00AC5841">
        <w:rPr>
          <w:rFonts w:ascii="☞GILROY-REGULAR" w:hAnsi="☞GILROY-REGULAR"/>
          <w:sz w:val="24"/>
          <w:szCs w:val="24"/>
        </w:rPr>
        <w:t>Encaisser les paiements par carte de crédit ou autres</w:t>
      </w:r>
    </w:p>
    <w:p w14:paraId="4EB5D857" w14:textId="77777777" w:rsidR="00AC5841" w:rsidRPr="00AC5841" w:rsidRDefault="00AC5841" w:rsidP="00AC5841">
      <w:pPr>
        <w:numPr>
          <w:ilvl w:val="0"/>
          <w:numId w:val="12"/>
        </w:numPr>
        <w:spacing w:after="0" w:line="240" w:lineRule="auto"/>
        <w:rPr>
          <w:rFonts w:ascii="☞GILROY-REGULAR" w:hAnsi="☞GILROY-REGULAR"/>
          <w:sz w:val="24"/>
          <w:szCs w:val="24"/>
        </w:rPr>
      </w:pPr>
      <w:r w:rsidRPr="00AC5841">
        <w:rPr>
          <w:rFonts w:ascii="☞GILROY-REGULAR" w:hAnsi="☞GILROY-REGULAR"/>
          <w:sz w:val="24"/>
          <w:szCs w:val="24"/>
        </w:rPr>
        <w:t>Chercher des pièces par numéro de code dans les catalogues, les microfiches ou sur le Web</w:t>
      </w:r>
    </w:p>
    <w:p w14:paraId="31395261" w14:textId="77777777" w:rsidR="00AC5841" w:rsidRPr="00AC5841" w:rsidRDefault="00AC5841" w:rsidP="00AC5841">
      <w:pPr>
        <w:numPr>
          <w:ilvl w:val="0"/>
          <w:numId w:val="12"/>
        </w:numPr>
        <w:spacing w:after="0" w:line="240" w:lineRule="auto"/>
        <w:rPr>
          <w:rFonts w:ascii="☞GILROY-REGULAR" w:hAnsi="☞GILROY-REGULAR"/>
          <w:sz w:val="24"/>
          <w:szCs w:val="24"/>
        </w:rPr>
      </w:pPr>
      <w:r w:rsidRPr="00AC5841">
        <w:rPr>
          <w:rFonts w:ascii="☞GILROY-REGULAR" w:hAnsi="☞GILROY-REGULAR"/>
          <w:sz w:val="24"/>
          <w:szCs w:val="24"/>
        </w:rPr>
        <w:t>Préparer les factures ou les contrats d’achat</w:t>
      </w:r>
    </w:p>
    <w:p w14:paraId="7F1A25BB" w14:textId="77777777" w:rsidR="00AC5841" w:rsidRPr="00AC5841" w:rsidRDefault="00AC5841" w:rsidP="00AC5841">
      <w:pPr>
        <w:spacing w:line="240" w:lineRule="auto"/>
        <w:rPr>
          <w:rFonts w:ascii="☞GILROY-REGULAR" w:hAnsi="☞GILROY-REGULAR"/>
          <w:sz w:val="24"/>
          <w:szCs w:val="24"/>
          <w:u w:val="single"/>
        </w:rPr>
      </w:pPr>
    </w:p>
    <w:p w14:paraId="2926769D" w14:textId="77777777" w:rsidR="00AC5841" w:rsidRPr="00806AA6" w:rsidRDefault="00AC5841" w:rsidP="00AC5841">
      <w:pPr>
        <w:spacing w:line="240" w:lineRule="auto"/>
        <w:rPr>
          <w:rFonts w:ascii="☞GILROY-REGULAR" w:hAnsi="☞GILROY-REGULAR"/>
          <w:b/>
          <w:bCs/>
          <w:sz w:val="24"/>
          <w:szCs w:val="24"/>
          <w:u w:val="single"/>
        </w:rPr>
      </w:pPr>
      <w:r w:rsidRPr="00806AA6">
        <w:rPr>
          <w:rFonts w:ascii="☞GILROY-REGULAR" w:hAnsi="☞GILROY-REGULAR"/>
          <w:b/>
          <w:bCs/>
          <w:sz w:val="24"/>
          <w:szCs w:val="24"/>
          <w:u w:val="single"/>
        </w:rPr>
        <w:t>Tâches et compétences spécifiques</w:t>
      </w:r>
    </w:p>
    <w:p w14:paraId="43A12C4B"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Utiliser un environnement informatique</w:t>
      </w:r>
    </w:p>
    <w:p w14:paraId="192D091F"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de l’information sur les moteurs et les systèmes de refroidissement, de chauffage et de climatisation</w:t>
      </w:r>
    </w:p>
    <w:p w14:paraId="6FC3B5DD"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de l’information sur les systèmes électriques et électroniques</w:t>
      </w:r>
    </w:p>
    <w:p w14:paraId="4224C3B0"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de l’information sur les systèmes d’allumage, d’alimentation, d’échappement et antipollution</w:t>
      </w:r>
    </w:p>
    <w:p w14:paraId="17742011"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de l’information sur les systèmes de tenue de route</w:t>
      </w:r>
    </w:p>
    <w:p w14:paraId="5CFED995"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de l’information sur les systèmes de transmission de puissance</w:t>
      </w:r>
    </w:p>
    <w:p w14:paraId="37EE05D1"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de l’information sur les châssis, les carrosseries et les habitacles</w:t>
      </w:r>
    </w:p>
    <w:p w14:paraId="4161F0DA"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Établir des relations professionnelles</w:t>
      </w:r>
    </w:p>
    <w:p w14:paraId="6561B170"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en anglais avec les clients et fournisseurs</w:t>
      </w:r>
    </w:p>
    <w:p w14:paraId="6FE0F225"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Se situer au regard du métier et de la démarche de formation</w:t>
      </w:r>
    </w:p>
    <w:p w14:paraId="23B67B31"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Prévenir les risques en matière de santé et sécurité au travail et de protection de l’environnement</w:t>
      </w:r>
    </w:p>
    <w:p w14:paraId="2AA0C31F"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Effectuer la manutention et l’inventaire de la marchandise pour des véhicules motorisés</w:t>
      </w:r>
    </w:p>
    <w:p w14:paraId="746A3834"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de l’information sur l’équipement et l’outillage d’un atelier de réparation</w:t>
      </w:r>
    </w:p>
    <w:p w14:paraId="29FB08B8"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Communiquer de l’information sur des accessoires de véhicules motorisés</w:t>
      </w:r>
    </w:p>
    <w:p w14:paraId="1E8A4EFE"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Effectuer la tenue de caisse</w:t>
      </w:r>
    </w:p>
    <w:p w14:paraId="3B051913"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Rechercher de l’information sur des pièces, des produits et des accessoires de véhicules motorisés</w:t>
      </w:r>
    </w:p>
    <w:p w14:paraId="4D9FCD96"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Conseiller la clientèle ou le personnel pour des pièces, des produits et des accessoires de véhicules motorisés</w:t>
      </w:r>
    </w:p>
    <w:p w14:paraId="069ECB9D"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Assurer un service après-vente</w:t>
      </w:r>
    </w:p>
    <w:p w14:paraId="14F5EA87" w14:textId="77777777" w:rsidR="00AC5841" w:rsidRPr="00AC5841" w:rsidRDefault="00AC5841" w:rsidP="00AC5841">
      <w:pPr>
        <w:numPr>
          <w:ilvl w:val="0"/>
          <w:numId w:val="13"/>
        </w:numPr>
        <w:spacing w:after="0" w:line="240" w:lineRule="auto"/>
        <w:rPr>
          <w:rFonts w:ascii="☞GILROY-REGULAR" w:hAnsi="☞GILROY-REGULAR"/>
          <w:sz w:val="24"/>
          <w:szCs w:val="24"/>
        </w:rPr>
      </w:pPr>
      <w:r w:rsidRPr="00AC5841">
        <w:rPr>
          <w:rFonts w:ascii="☞GILROY-REGULAR" w:hAnsi="☞GILROY-REGULAR"/>
          <w:sz w:val="24"/>
          <w:szCs w:val="24"/>
        </w:rPr>
        <w:t>S’intégrer au milieu de travail</w:t>
      </w:r>
    </w:p>
    <w:p w14:paraId="39330221" w14:textId="77777777" w:rsidR="00AC5841" w:rsidRPr="00AC5841" w:rsidRDefault="00AC5841" w:rsidP="00AC5841">
      <w:pPr>
        <w:spacing w:line="240" w:lineRule="auto"/>
        <w:rPr>
          <w:rFonts w:ascii="☞GILROY-REGULAR" w:hAnsi="☞GILROY-REGULAR"/>
          <w:sz w:val="24"/>
          <w:szCs w:val="24"/>
          <w:u w:val="single"/>
        </w:rPr>
      </w:pPr>
    </w:p>
    <w:p w14:paraId="74E57198" w14:textId="77777777" w:rsidR="00AC5841" w:rsidRPr="00806AA6" w:rsidRDefault="00AC5841" w:rsidP="00AC5841">
      <w:pPr>
        <w:spacing w:line="240" w:lineRule="auto"/>
        <w:rPr>
          <w:rFonts w:ascii="☞GILROY-REGULAR" w:hAnsi="☞GILROY-REGULAR"/>
          <w:b/>
          <w:bCs/>
          <w:sz w:val="24"/>
          <w:szCs w:val="24"/>
          <w:u w:val="single"/>
        </w:rPr>
      </w:pPr>
      <w:r w:rsidRPr="00806AA6">
        <w:rPr>
          <w:rFonts w:ascii="☞GILROY-REGULAR" w:hAnsi="☞GILROY-REGULAR"/>
          <w:b/>
          <w:bCs/>
          <w:sz w:val="24"/>
          <w:szCs w:val="24"/>
          <w:u w:val="single"/>
        </w:rPr>
        <w:t>Salaires</w:t>
      </w:r>
    </w:p>
    <w:p w14:paraId="2143CA9C" w14:textId="416DC372" w:rsidR="00AC5841" w:rsidRPr="00AC5841" w:rsidRDefault="00AC5841" w:rsidP="00AC5841">
      <w:pPr>
        <w:numPr>
          <w:ilvl w:val="0"/>
          <w:numId w:val="11"/>
        </w:numPr>
        <w:spacing w:after="0" w:line="240" w:lineRule="auto"/>
        <w:rPr>
          <w:rFonts w:ascii="☞GILROY-REGULAR" w:hAnsi="☞GILROY-REGULAR"/>
          <w:sz w:val="24"/>
          <w:szCs w:val="24"/>
        </w:rPr>
      </w:pPr>
      <w:r w:rsidRPr="00AC5841">
        <w:rPr>
          <w:rFonts w:ascii="☞GILROY-REGULAR" w:hAnsi="☞GILROY-REGULAR"/>
          <w:sz w:val="24"/>
          <w:szCs w:val="24"/>
        </w:rPr>
        <w:t>Entre 1</w:t>
      </w:r>
      <w:r w:rsidR="00F82525">
        <w:rPr>
          <w:rFonts w:ascii="☞GILROY-REGULAR" w:hAnsi="☞GILROY-REGULAR"/>
          <w:sz w:val="24"/>
          <w:szCs w:val="24"/>
        </w:rPr>
        <w:t>5,50</w:t>
      </w:r>
      <w:r w:rsidRPr="00AC5841">
        <w:rPr>
          <w:rFonts w:ascii="☞GILROY-REGULAR" w:hAnsi="☞GILROY-REGULAR"/>
          <w:sz w:val="24"/>
          <w:szCs w:val="24"/>
        </w:rPr>
        <w:t xml:space="preserve"> $ et 30 $/heure</w:t>
      </w:r>
    </w:p>
    <w:p w14:paraId="7101B6F1" w14:textId="6ACB276C" w:rsidR="00BA143D" w:rsidRPr="00AC5841" w:rsidRDefault="00AC5841" w:rsidP="00AC5841">
      <w:pPr>
        <w:numPr>
          <w:ilvl w:val="0"/>
          <w:numId w:val="11"/>
        </w:numPr>
        <w:spacing w:after="0" w:line="240" w:lineRule="auto"/>
        <w:rPr>
          <w:rFonts w:ascii="☞GILROY-REGULAR" w:hAnsi="☞GILROY-REGULAR"/>
          <w:sz w:val="24"/>
          <w:szCs w:val="24"/>
        </w:rPr>
      </w:pPr>
      <w:r w:rsidRPr="00AC5841">
        <w:rPr>
          <w:rFonts w:ascii="☞GILROY-REGULAR" w:hAnsi="☞GILROY-REGULAR"/>
          <w:sz w:val="24"/>
          <w:szCs w:val="24"/>
        </w:rPr>
        <w:t>Salaire médian : 23 $/heure, au Canad</w:t>
      </w:r>
      <w:r>
        <w:rPr>
          <w:rFonts w:ascii="☞GILROY-REGULAR" w:hAnsi="☞GILROY-REGULAR"/>
          <w:sz w:val="24"/>
          <w:szCs w:val="24"/>
        </w:rPr>
        <w:t>a</w:t>
      </w:r>
    </w:p>
    <w:sectPr w:rsidR="00BA143D" w:rsidRPr="00AC5841" w:rsidSect="0043464D">
      <w:headerReference w:type="even" r:id="rId9"/>
      <w:headerReference w:type="default" r:id="rId10"/>
      <w:footerReference w:type="default" r:id="rId11"/>
      <w:headerReference w:type="first" r:id="rId12"/>
      <w:pgSz w:w="12240" w:h="15840"/>
      <w:pgMar w:top="1440" w:right="1797" w:bottom="1440" w:left="1797" w:header="709" w:footer="709" w:gutter="0"/>
      <w:pgBorders w:offsetFrom="page">
        <w:top w:val="single" w:sz="18" w:space="24" w:color="648B3D"/>
        <w:left w:val="single" w:sz="18" w:space="24" w:color="648B3D"/>
        <w:bottom w:val="single" w:sz="18" w:space="24" w:color="648B3D"/>
        <w:right w:val="single" w:sz="18" w:space="24" w:color="648B3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4CF61" w14:textId="77777777" w:rsidR="0043464D" w:rsidRDefault="0043464D" w:rsidP="004A374D">
      <w:pPr>
        <w:spacing w:after="0" w:line="240" w:lineRule="auto"/>
      </w:pPr>
      <w:r>
        <w:separator/>
      </w:r>
    </w:p>
  </w:endnote>
  <w:endnote w:type="continuationSeparator" w:id="0">
    <w:p w14:paraId="222C4CDF" w14:textId="77777777" w:rsidR="0043464D" w:rsidRDefault="0043464D" w:rsidP="004A374D">
      <w:pPr>
        <w:spacing w:after="0" w:line="240" w:lineRule="auto"/>
      </w:pPr>
      <w:r>
        <w:continuationSeparator/>
      </w:r>
    </w:p>
  </w:endnote>
  <w:endnote w:type="continuationNotice" w:id="1">
    <w:p w14:paraId="11C4CD3D" w14:textId="77777777" w:rsidR="0043464D" w:rsidRDefault="00434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830E56-ED95-45F5-B6B9-9FDB86287265}"/>
    <w:embedBold r:id="rId2" w:fontKey="{08B84760-A4F7-4CEA-999B-33CB5742F400}"/>
    <w:embedItalic r:id="rId3" w:fontKey="{9BC0964D-254B-47AC-BA8B-84933E0B9921}"/>
  </w:font>
  <w:font w:name="Calibri Light">
    <w:panose1 w:val="020F0302020204030204"/>
    <w:charset w:val="00"/>
    <w:family w:val="swiss"/>
    <w:pitch w:val="variable"/>
    <w:sig w:usb0="E4002EFF" w:usb1="C000247B" w:usb2="00000009" w:usb3="00000000" w:csb0="000001FF" w:csb1="00000000"/>
    <w:embedRegular r:id="rId4" w:fontKey="{A0719418-24F2-4990-9516-F108169F7C57}"/>
  </w:font>
  <w:font w:name="Arial">
    <w:panose1 w:val="020B0604020202020204"/>
    <w:charset w:val="00"/>
    <w:family w:val="swiss"/>
    <w:pitch w:val="variable"/>
    <w:sig w:usb0="E0002EFF" w:usb1="C000785B" w:usb2="00000009" w:usb3="00000000" w:csb0="000001FF" w:csb1="00000000"/>
  </w:font>
  <w:font w:name="☞GILROY-BOLD">
    <w:altName w:val="Calibri"/>
    <w:panose1 w:val="00000800000000000000"/>
    <w:charset w:val="4D"/>
    <w:family w:val="auto"/>
    <w:pitch w:val="variable"/>
    <w:sig w:usb0="00000207" w:usb1="00000000" w:usb2="00000000" w:usb3="00000000" w:csb0="00000097" w:csb1="00000000"/>
    <w:embedBold r:id="rId5" w:fontKey="{44124791-C65A-47E1-89F7-0F5D342C2F43}"/>
  </w:font>
  <w:font w:name="☞GILROY-REGULAR">
    <w:panose1 w:val="00000500000000000000"/>
    <w:charset w:val="4D"/>
    <w:family w:val="auto"/>
    <w:pitch w:val="variable"/>
    <w:sig w:usb0="00000207" w:usb1="00000000" w:usb2="00000000" w:usb3="00000000" w:csb0="00000097" w:csb1="00000000"/>
    <w:embedRegular r:id="rId6" w:fontKey="{CBCF91AE-C655-44D1-8F7D-21C6BEB42DF0}"/>
    <w:embedBold r:id="rId7" w:fontKey="{3C7938F9-C3EA-48C5-BF73-9919F7D65DE2}"/>
  </w:font>
  <w:font w:name="Cambria">
    <w:panose1 w:val="02040503050406030204"/>
    <w:charset w:val="00"/>
    <w:family w:val="roman"/>
    <w:pitch w:val="variable"/>
    <w:sig w:usb0="E00006FF" w:usb1="420024FF" w:usb2="02000000" w:usb3="00000000" w:csb0="0000019F" w:csb1="00000000"/>
    <w:embedBold r:id="rId8" w:fontKey="{786621C1-F120-4C51-9B6C-B16DACCF9C50}"/>
  </w:font>
  <w:font w:name="☞GILROY-LIGHT">
    <w:altName w:val="Calibri"/>
    <w:panose1 w:val="00000400000000000000"/>
    <w:charset w:val="4D"/>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28DA0" w14:textId="5165041D" w:rsidR="00B3512C" w:rsidRPr="00E6280F" w:rsidRDefault="00B3512C" w:rsidP="00E6280F">
    <w:pPr>
      <w:pStyle w:val="Pieddepage"/>
      <w:jc w:val="center"/>
      <w:rPr>
        <w:rFonts w:ascii="☞GILROY-LIGHT" w:hAnsi="☞GILROY-LIGHT"/>
        <w:i/>
        <w:iCs/>
        <w:color w:val="0E314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D1243" w14:textId="77777777" w:rsidR="0043464D" w:rsidRDefault="0043464D" w:rsidP="004A374D">
      <w:pPr>
        <w:spacing w:after="0" w:line="240" w:lineRule="auto"/>
      </w:pPr>
      <w:r>
        <w:separator/>
      </w:r>
    </w:p>
  </w:footnote>
  <w:footnote w:type="continuationSeparator" w:id="0">
    <w:p w14:paraId="399F7CAE" w14:textId="77777777" w:rsidR="0043464D" w:rsidRDefault="0043464D" w:rsidP="004A374D">
      <w:pPr>
        <w:spacing w:after="0" w:line="240" w:lineRule="auto"/>
      </w:pPr>
      <w:r>
        <w:continuationSeparator/>
      </w:r>
    </w:p>
  </w:footnote>
  <w:footnote w:type="continuationNotice" w:id="1">
    <w:p w14:paraId="3D67D8F3" w14:textId="77777777" w:rsidR="0043464D" w:rsidRDefault="004346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6C5B" w14:textId="6E9C884F" w:rsidR="004A374D" w:rsidRDefault="00F82525">
    <w:pPr>
      <w:pStyle w:val="En-tte"/>
    </w:pPr>
    <w:r>
      <w:rPr>
        <w:noProof/>
      </w:rPr>
      <w:pict w14:anchorId="74D1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1" o:spid="_x0000_s1027" type="#_x0000_t75" alt="" style="position:absolute;margin-left:0;margin-top:0;width:430.95pt;height:557.7pt;z-index:-251658239;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C823" w14:textId="5DE73A33" w:rsidR="004A374D" w:rsidRDefault="00671496">
    <w:pPr>
      <w:pStyle w:val="En-tte"/>
    </w:pPr>
    <w:r>
      <w:rPr>
        <w:rFonts w:ascii="☞GILROY-REGULAR" w:hAnsi="☞GILROY-REGULAR"/>
        <w:b/>
        <w:bCs/>
        <w:noProof/>
        <w:sz w:val="32"/>
        <w:szCs w:val="32"/>
      </w:rPr>
      <w:drawing>
        <wp:anchor distT="0" distB="0" distL="114300" distR="114300" simplePos="0" relativeHeight="251658243" behindDoc="0" locked="0" layoutInCell="1" allowOverlap="1" wp14:anchorId="23D02266" wp14:editId="5753AE36">
          <wp:simplePos x="0" y="0"/>
          <wp:positionH relativeFrom="margin">
            <wp:posOffset>-655955</wp:posOffset>
          </wp:positionH>
          <wp:positionV relativeFrom="margin">
            <wp:posOffset>-473287</wp:posOffset>
          </wp:positionV>
          <wp:extent cx="1076400" cy="342000"/>
          <wp:effectExtent l="0" t="0" r="0" b="1270"/>
          <wp:wrapSquare wrapText="bothSides"/>
          <wp:docPr id="1157266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6433" name="Image 115726643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76400" cy="34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A71E" w14:textId="32F3517F" w:rsidR="004A374D" w:rsidRDefault="00F82525">
    <w:pPr>
      <w:pStyle w:val="En-tte"/>
    </w:pPr>
    <w:r>
      <w:rPr>
        <w:noProof/>
      </w:rPr>
      <w:pict w14:anchorId="68AED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0" o:spid="_x0000_s1025" type="#_x0000_t75" alt="" style="position:absolute;margin-left:0;margin-top:0;width:430.95pt;height:557.7pt;z-index:-251658240;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57BC0"/>
    <w:multiLevelType w:val="hybridMultilevel"/>
    <w:tmpl w:val="8BD4BD5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F11690"/>
    <w:multiLevelType w:val="hybridMultilevel"/>
    <w:tmpl w:val="E194878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9976AE"/>
    <w:multiLevelType w:val="hybridMultilevel"/>
    <w:tmpl w:val="607CDE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7239E"/>
    <w:multiLevelType w:val="hybridMultilevel"/>
    <w:tmpl w:val="2CE246B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D323080"/>
    <w:multiLevelType w:val="hybridMultilevel"/>
    <w:tmpl w:val="1888A1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5447F0"/>
    <w:multiLevelType w:val="hybridMultilevel"/>
    <w:tmpl w:val="35CC22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E8E5D55"/>
    <w:multiLevelType w:val="hybridMultilevel"/>
    <w:tmpl w:val="A77833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0E30222"/>
    <w:multiLevelType w:val="hybridMultilevel"/>
    <w:tmpl w:val="E39675D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0016B3"/>
    <w:multiLevelType w:val="hybridMultilevel"/>
    <w:tmpl w:val="101C65D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93935F6"/>
    <w:multiLevelType w:val="hybridMultilevel"/>
    <w:tmpl w:val="1D7A45C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E405D37"/>
    <w:multiLevelType w:val="hybridMultilevel"/>
    <w:tmpl w:val="77A6B5C8"/>
    <w:lvl w:ilvl="0" w:tplc="0C0C0003">
      <w:start w:val="1"/>
      <w:numFmt w:val="bullet"/>
      <w:lvlText w:val="o"/>
      <w:lvlJc w:val="left"/>
      <w:pPr>
        <w:ind w:left="770" w:hanging="360"/>
      </w:pPr>
      <w:rPr>
        <w:rFonts w:ascii="Courier New" w:hAnsi="Courier New" w:cs="Courier New"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11" w15:restartNumberingAfterBreak="0">
    <w:nsid w:val="761D7FD3"/>
    <w:multiLevelType w:val="hybridMultilevel"/>
    <w:tmpl w:val="4EC44CE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8F47942"/>
    <w:multiLevelType w:val="hybridMultilevel"/>
    <w:tmpl w:val="3DF8DE1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57335336">
    <w:abstractNumId w:val="10"/>
  </w:num>
  <w:num w:numId="2" w16cid:durableId="1572689258">
    <w:abstractNumId w:val="5"/>
  </w:num>
  <w:num w:numId="3" w16cid:durableId="1679499612">
    <w:abstractNumId w:val="12"/>
  </w:num>
  <w:num w:numId="4" w16cid:durableId="982929523">
    <w:abstractNumId w:val="3"/>
  </w:num>
  <w:num w:numId="5" w16cid:durableId="13969804">
    <w:abstractNumId w:val="4"/>
  </w:num>
  <w:num w:numId="6" w16cid:durableId="1802914441">
    <w:abstractNumId w:val="6"/>
  </w:num>
  <w:num w:numId="7" w16cid:durableId="22944379">
    <w:abstractNumId w:val="0"/>
  </w:num>
  <w:num w:numId="8" w16cid:durableId="2077505330">
    <w:abstractNumId w:val="8"/>
  </w:num>
  <w:num w:numId="9" w16cid:durableId="2109889144">
    <w:abstractNumId w:val="11"/>
  </w:num>
  <w:num w:numId="10" w16cid:durableId="158158840">
    <w:abstractNumId w:val="2"/>
  </w:num>
  <w:num w:numId="11" w16cid:durableId="818574365">
    <w:abstractNumId w:val="9"/>
  </w:num>
  <w:num w:numId="12" w16cid:durableId="629701400">
    <w:abstractNumId w:val="1"/>
  </w:num>
  <w:num w:numId="13" w16cid:durableId="18280884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5D"/>
    <w:rsid w:val="00054EF5"/>
    <w:rsid w:val="00057889"/>
    <w:rsid w:val="00061BDC"/>
    <w:rsid w:val="000672E7"/>
    <w:rsid w:val="00092241"/>
    <w:rsid w:val="000B130B"/>
    <w:rsid w:val="000B28E0"/>
    <w:rsid w:val="000D0C9B"/>
    <w:rsid w:val="001566E1"/>
    <w:rsid w:val="001E2559"/>
    <w:rsid w:val="002039F5"/>
    <w:rsid w:val="00237738"/>
    <w:rsid w:val="00281575"/>
    <w:rsid w:val="002833B0"/>
    <w:rsid w:val="002D6D8E"/>
    <w:rsid w:val="002F5F92"/>
    <w:rsid w:val="003040DE"/>
    <w:rsid w:val="00376FD2"/>
    <w:rsid w:val="00383162"/>
    <w:rsid w:val="0038433C"/>
    <w:rsid w:val="00386980"/>
    <w:rsid w:val="00390A6D"/>
    <w:rsid w:val="003C62FC"/>
    <w:rsid w:val="003D565A"/>
    <w:rsid w:val="003D6717"/>
    <w:rsid w:val="0041384C"/>
    <w:rsid w:val="0042305B"/>
    <w:rsid w:val="0043464D"/>
    <w:rsid w:val="00447C79"/>
    <w:rsid w:val="004819C7"/>
    <w:rsid w:val="004A374D"/>
    <w:rsid w:val="004C19AD"/>
    <w:rsid w:val="00513651"/>
    <w:rsid w:val="005429D7"/>
    <w:rsid w:val="005526FE"/>
    <w:rsid w:val="00596CF4"/>
    <w:rsid w:val="005C5F30"/>
    <w:rsid w:val="005C62E4"/>
    <w:rsid w:val="00602A09"/>
    <w:rsid w:val="0061727F"/>
    <w:rsid w:val="00620825"/>
    <w:rsid w:val="00634A41"/>
    <w:rsid w:val="00671496"/>
    <w:rsid w:val="006940E8"/>
    <w:rsid w:val="006A64DB"/>
    <w:rsid w:val="006C5DB0"/>
    <w:rsid w:val="006D39FA"/>
    <w:rsid w:val="007134EF"/>
    <w:rsid w:val="00734E54"/>
    <w:rsid w:val="00736C10"/>
    <w:rsid w:val="00761088"/>
    <w:rsid w:val="007714B9"/>
    <w:rsid w:val="007C2C43"/>
    <w:rsid w:val="007F202E"/>
    <w:rsid w:val="00806AA6"/>
    <w:rsid w:val="008306D4"/>
    <w:rsid w:val="00836B50"/>
    <w:rsid w:val="008446D3"/>
    <w:rsid w:val="0087649E"/>
    <w:rsid w:val="008862A1"/>
    <w:rsid w:val="008E4879"/>
    <w:rsid w:val="008F77BB"/>
    <w:rsid w:val="009801BC"/>
    <w:rsid w:val="009D508F"/>
    <w:rsid w:val="009E3A97"/>
    <w:rsid w:val="009E4DA5"/>
    <w:rsid w:val="00A050C5"/>
    <w:rsid w:val="00AA0B0A"/>
    <w:rsid w:val="00AC5841"/>
    <w:rsid w:val="00AD6AE5"/>
    <w:rsid w:val="00AF010A"/>
    <w:rsid w:val="00AF5BB6"/>
    <w:rsid w:val="00B03E86"/>
    <w:rsid w:val="00B3512C"/>
    <w:rsid w:val="00B36D99"/>
    <w:rsid w:val="00BA143D"/>
    <w:rsid w:val="00BA3F99"/>
    <w:rsid w:val="00BF11A0"/>
    <w:rsid w:val="00CB4393"/>
    <w:rsid w:val="00CD6548"/>
    <w:rsid w:val="00D61461"/>
    <w:rsid w:val="00D9356B"/>
    <w:rsid w:val="00DF2E57"/>
    <w:rsid w:val="00E00B07"/>
    <w:rsid w:val="00E0195D"/>
    <w:rsid w:val="00E50525"/>
    <w:rsid w:val="00E6280F"/>
    <w:rsid w:val="00ED4737"/>
    <w:rsid w:val="00EE5215"/>
    <w:rsid w:val="00F022DC"/>
    <w:rsid w:val="00F06493"/>
    <w:rsid w:val="00F5039B"/>
    <w:rsid w:val="00F82525"/>
    <w:rsid w:val="00FB6011"/>
    <w:rsid w:val="00FB66A2"/>
    <w:rsid w:val="00FF219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545EE"/>
  <w15:chartTrackingRefBased/>
  <w15:docId w15:val="{7128036D-1DA2-4B31-A4E3-4E58840A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19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019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0195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0195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0195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019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019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019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019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195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0195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0195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0195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0195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019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019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019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0195D"/>
    <w:rPr>
      <w:rFonts w:eastAsiaTheme="majorEastAsia" w:cstheme="majorBidi"/>
      <w:color w:val="272727" w:themeColor="text1" w:themeTint="D8"/>
    </w:rPr>
  </w:style>
  <w:style w:type="paragraph" w:styleId="Titre">
    <w:name w:val="Title"/>
    <w:basedOn w:val="Normal"/>
    <w:next w:val="Normal"/>
    <w:link w:val="TitreCar"/>
    <w:uiPriority w:val="10"/>
    <w:qFormat/>
    <w:rsid w:val="00E01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019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0195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019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0195D"/>
    <w:pPr>
      <w:spacing w:before="160"/>
      <w:jc w:val="center"/>
    </w:pPr>
    <w:rPr>
      <w:i/>
      <w:iCs/>
      <w:color w:val="404040" w:themeColor="text1" w:themeTint="BF"/>
    </w:rPr>
  </w:style>
  <w:style w:type="character" w:customStyle="1" w:styleId="CitationCar">
    <w:name w:val="Citation Car"/>
    <w:basedOn w:val="Policepardfaut"/>
    <w:link w:val="Citation"/>
    <w:uiPriority w:val="29"/>
    <w:rsid w:val="00E0195D"/>
    <w:rPr>
      <w:i/>
      <w:iCs/>
      <w:color w:val="404040" w:themeColor="text1" w:themeTint="BF"/>
    </w:rPr>
  </w:style>
  <w:style w:type="paragraph" w:styleId="Paragraphedeliste">
    <w:name w:val="List Paragraph"/>
    <w:basedOn w:val="Normal"/>
    <w:uiPriority w:val="34"/>
    <w:qFormat/>
    <w:rsid w:val="00E0195D"/>
    <w:pPr>
      <w:ind w:left="720"/>
      <w:contextualSpacing/>
    </w:pPr>
  </w:style>
  <w:style w:type="character" w:styleId="Accentuationintense">
    <w:name w:val="Intense Emphasis"/>
    <w:basedOn w:val="Policepardfaut"/>
    <w:uiPriority w:val="21"/>
    <w:qFormat/>
    <w:rsid w:val="00E0195D"/>
    <w:rPr>
      <w:i/>
      <w:iCs/>
      <w:color w:val="2F5496" w:themeColor="accent1" w:themeShade="BF"/>
    </w:rPr>
  </w:style>
  <w:style w:type="paragraph" w:styleId="Citationintense">
    <w:name w:val="Intense Quote"/>
    <w:basedOn w:val="Normal"/>
    <w:next w:val="Normal"/>
    <w:link w:val="CitationintenseCar"/>
    <w:uiPriority w:val="30"/>
    <w:qFormat/>
    <w:rsid w:val="00E019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0195D"/>
    <w:rPr>
      <w:i/>
      <w:iCs/>
      <w:color w:val="2F5496" w:themeColor="accent1" w:themeShade="BF"/>
    </w:rPr>
  </w:style>
  <w:style w:type="character" w:styleId="Rfrenceintense">
    <w:name w:val="Intense Reference"/>
    <w:basedOn w:val="Policepardfaut"/>
    <w:uiPriority w:val="32"/>
    <w:qFormat/>
    <w:rsid w:val="00E0195D"/>
    <w:rPr>
      <w:b/>
      <w:bCs/>
      <w:smallCaps/>
      <w:color w:val="2F5496" w:themeColor="accent1" w:themeShade="BF"/>
      <w:spacing w:val="5"/>
    </w:rPr>
  </w:style>
  <w:style w:type="paragraph" w:styleId="Rvision">
    <w:name w:val="Revision"/>
    <w:hidden/>
    <w:uiPriority w:val="99"/>
    <w:semiHidden/>
    <w:rsid w:val="004A374D"/>
    <w:pPr>
      <w:spacing w:after="0" w:line="240" w:lineRule="auto"/>
    </w:pPr>
  </w:style>
  <w:style w:type="paragraph" w:styleId="En-tte">
    <w:name w:val="header"/>
    <w:basedOn w:val="Normal"/>
    <w:link w:val="En-tteCar"/>
    <w:uiPriority w:val="99"/>
    <w:unhideWhenUsed/>
    <w:rsid w:val="004A374D"/>
    <w:pPr>
      <w:tabs>
        <w:tab w:val="center" w:pos="4320"/>
        <w:tab w:val="right" w:pos="8640"/>
      </w:tabs>
      <w:spacing w:after="0" w:line="240" w:lineRule="auto"/>
    </w:pPr>
  </w:style>
  <w:style w:type="character" w:customStyle="1" w:styleId="En-tteCar">
    <w:name w:val="En-tête Car"/>
    <w:basedOn w:val="Policepardfaut"/>
    <w:link w:val="En-tte"/>
    <w:uiPriority w:val="99"/>
    <w:rsid w:val="004A374D"/>
  </w:style>
  <w:style w:type="paragraph" w:styleId="Pieddepage">
    <w:name w:val="footer"/>
    <w:basedOn w:val="Normal"/>
    <w:link w:val="PieddepageCar"/>
    <w:uiPriority w:val="99"/>
    <w:unhideWhenUsed/>
    <w:rsid w:val="004A374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A374D"/>
  </w:style>
  <w:style w:type="character" w:styleId="Marquedecommentaire">
    <w:name w:val="annotation reference"/>
    <w:basedOn w:val="Policepardfaut"/>
    <w:uiPriority w:val="99"/>
    <w:semiHidden/>
    <w:unhideWhenUsed/>
    <w:rsid w:val="00634A41"/>
    <w:rPr>
      <w:sz w:val="16"/>
      <w:szCs w:val="16"/>
    </w:rPr>
  </w:style>
  <w:style w:type="paragraph" w:styleId="Commentaire">
    <w:name w:val="annotation text"/>
    <w:basedOn w:val="Normal"/>
    <w:link w:val="CommentaireCar"/>
    <w:uiPriority w:val="99"/>
    <w:unhideWhenUsed/>
    <w:rsid w:val="00634A41"/>
    <w:pPr>
      <w:spacing w:line="240" w:lineRule="auto"/>
    </w:pPr>
    <w:rPr>
      <w:sz w:val="20"/>
      <w:szCs w:val="20"/>
    </w:rPr>
  </w:style>
  <w:style w:type="character" w:customStyle="1" w:styleId="CommentaireCar">
    <w:name w:val="Commentaire Car"/>
    <w:basedOn w:val="Policepardfaut"/>
    <w:link w:val="Commentaire"/>
    <w:uiPriority w:val="99"/>
    <w:rsid w:val="00634A41"/>
    <w:rPr>
      <w:sz w:val="20"/>
      <w:szCs w:val="20"/>
    </w:rPr>
  </w:style>
  <w:style w:type="paragraph" w:styleId="Objetducommentaire">
    <w:name w:val="annotation subject"/>
    <w:basedOn w:val="Commentaire"/>
    <w:next w:val="Commentaire"/>
    <w:link w:val="ObjetducommentaireCar"/>
    <w:uiPriority w:val="99"/>
    <w:semiHidden/>
    <w:unhideWhenUsed/>
    <w:rsid w:val="00634A41"/>
    <w:rPr>
      <w:b/>
      <w:bCs/>
    </w:rPr>
  </w:style>
  <w:style w:type="character" w:customStyle="1" w:styleId="ObjetducommentaireCar">
    <w:name w:val="Objet du commentaire Car"/>
    <w:basedOn w:val="CommentaireCar"/>
    <w:link w:val="Objetducommentaire"/>
    <w:uiPriority w:val="99"/>
    <w:semiHidden/>
    <w:rsid w:val="00634A41"/>
    <w:rPr>
      <w:b/>
      <w:bCs/>
      <w:sz w:val="20"/>
      <w:szCs w:val="20"/>
    </w:rPr>
  </w:style>
  <w:style w:type="character" w:customStyle="1" w:styleId="ui-provider">
    <w:name w:val="ui-provider"/>
    <w:basedOn w:val="Policepardfaut"/>
    <w:rsid w:val="0038433C"/>
  </w:style>
  <w:style w:type="paragraph" w:customStyle="1" w:styleId="Default">
    <w:name w:val="Default"/>
    <w:rsid w:val="00DF2E57"/>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77AEB70E51E40B2D603D21EE5556F" ma:contentTypeVersion="18" ma:contentTypeDescription="Crée un document." ma:contentTypeScope="" ma:versionID="96fab4d15f814064ad2084da6d572aea">
  <xsd:schema xmlns:xsd="http://www.w3.org/2001/XMLSchema" xmlns:xs="http://www.w3.org/2001/XMLSchema" xmlns:p="http://schemas.microsoft.com/office/2006/metadata/properties" xmlns:ns2="4c9dba15-b2d8-441a-8662-be1da8365cc1" xmlns:ns3="679d6bf5-e0f6-466c-a3f6-cc4d200d52c1" targetNamespace="http://schemas.microsoft.com/office/2006/metadata/properties" ma:root="true" ma:fieldsID="1f96819b884cd1fb1367f1a7778b985d" ns2:_="" ns3:_="">
    <xsd:import namespace="4c9dba15-b2d8-441a-8662-be1da8365cc1"/>
    <xsd:import namespace="679d6bf5-e0f6-466c-a3f6-cc4d200d52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ba15-b2d8-441a-8662-be1da8365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ddaa2909-12d1-40b1-ab52-69eb972e41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d6bf5-e0f6-466c-a3f6-cc4d200d52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741628b-1c4c-42bf-8d06-955fd54feeea}" ma:internalName="TaxCatchAll" ma:showField="CatchAllData" ma:web="679d6bf5-e0f6-466c-a3f6-cc4d200d52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888C5-5CDF-4D13-B8A8-A4A4D067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ba15-b2d8-441a-8662-be1da8365cc1"/>
    <ds:schemaRef ds:uri="679d6bf5-e0f6-466c-a3f6-cc4d200d5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C863DF-C284-44BA-B127-523E6ECB55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Pages>
  <Words>437</Words>
  <Characters>2404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Élisabeth Desmarais</dc:creator>
  <cp:keywords/>
  <dc:description/>
  <cp:lastModifiedBy>Élisabeth Desmarais</cp:lastModifiedBy>
  <cp:revision>64</cp:revision>
  <dcterms:created xsi:type="dcterms:W3CDTF">2024-02-21T12:31:00Z</dcterms:created>
  <dcterms:modified xsi:type="dcterms:W3CDTF">2024-04-09T13:43:00Z</dcterms:modified>
</cp:coreProperties>
</file>