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B56EA" w14:textId="5C16D4AC" w:rsidR="00BF0326" w:rsidRDefault="00BF0326" w:rsidP="00E0195D">
      <w:pPr>
        <w:jc w:val="center"/>
        <w:rPr>
          <w:rFonts w:ascii="☞GILROY-BOLD" w:hAnsi="☞GILROY-BOLD"/>
          <w:b/>
          <w:bCs/>
          <w:color w:val="0E3140"/>
          <w:sz w:val="32"/>
          <w:szCs w:val="32"/>
        </w:rPr>
      </w:pPr>
      <w:r>
        <w:rPr>
          <w:rFonts w:ascii="☞GILROY-BOLD" w:hAnsi="☞GILROY-BOLD"/>
          <w:b/>
          <w:bCs/>
          <w:color w:val="0E3140"/>
          <w:sz w:val="32"/>
          <w:szCs w:val="32"/>
        </w:rPr>
        <w:t>DESCRIPTION DE POSTE</w:t>
      </w:r>
    </w:p>
    <w:p w14:paraId="428CC5E3" w14:textId="650283E8" w:rsidR="00602A09" w:rsidRPr="00E6280F" w:rsidRDefault="00801DCB" w:rsidP="00E0195D">
      <w:pPr>
        <w:jc w:val="center"/>
        <w:rPr>
          <w:rFonts w:ascii="☞GILROY-BOLD" w:hAnsi="☞GILROY-BOLD"/>
          <w:b/>
          <w:bCs/>
          <w:color w:val="0E3140"/>
          <w:sz w:val="32"/>
          <w:szCs w:val="32"/>
        </w:rPr>
      </w:pPr>
      <w:r>
        <w:rPr>
          <w:rFonts w:ascii="☞GILROY-BOLD" w:hAnsi="☞GILROY-BOLD"/>
          <w:b/>
          <w:bCs/>
          <w:color w:val="0E3140"/>
          <w:sz w:val="32"/>
          <w:szCs w:val="32"/>
        </w:rPr>
        <w:t>CONSEILLER</w:t>
      </w:r>
      <w:r w:rsidR="003C5D03">
        <w:rPr>
          <w:rFonts w:ascii="☞GILROY-BOLD" w:hAnsi="☞GILROY-BOLD"/>
          <w:b/>
          <w:bCs/>
          <w:color w:val="0E3140"/>
          <w:sz w:val="32"/>
          <w:szCs w:val="32"/>
        </w:rPr>
        <w:t>(</w:t>
      </w:r>
      <w:r>
        <w:rPr>
          <w:rFonts w:ascii="☞GILROY-BOLD" w:hAnsi="☞GILROY-BOLD"/>
          <w:b/>
          <w:bCs/>
          <w:color w:val="0E3140"/>
          <w:sz w:val="32"/>
          <w:szCs w:val="32"/>
        </w:rPr>
        <w:t>ÈRE</w:t>
      </w:r>
      <w:r w:rsidR="003C5D03">
        <w:rPr>
          <w:rFonts w:ascii="☞GILROY-BOLD" w:hAnsi="☞GILROY-BOLD"/>
          <w:b/>
          <w:bCs/>
          <w:color w:val="0E3140"/>
          <w:sz w:val="32"/>
          <w:szCs w:val="32"/>
        </w:rPr>
        <w:t>)</w:t>
      </w:r>
      <w:r>
        <w:rPr>
          <w:rFonts w:ascii="☞GILROY-BOLD" w:hAnsi="☞GILROY-BOLD"/>
          <w:b/>
          <w:bCs/>
          <w:color w:val="0E3140"/>
          <w:sz w:val="32"/>
          <w:szCs w:val="32"/>
        </w:rPr>
        <w:t xml:space="preserve"> TECHNIQUE</w:t>
      </w:r>
    </w:p>
    <w:p w14:paraId="27D25800" w14:textId="77777777" w:rsidR="00115DE4" w:rsidRPr="003C5D03" w:rsidRDefault="00115DE4" w:rsidP="003C5D03">
      <w:pPr>
        <w:spacing w:after="0"/>
        <w:rPr>
          <w:rFonts w:ascii="☞GILROY-REGULAR" w:hAnsi="☞GILROY-REGULAR"/>
          <w:b/>
          <w:bCs/>
          <w:sz w:val="24"/>
          <w:szCs w:val="24"/>
          <w:u w:val="single"/>
        </w:rPr>
      </w:pPr>
      <w:r w:rsidRPr="003C5D03">
        <w:rPr>
          <w:rFonts w:ascii="☞GILROY-REGULAR" w:hAnsi="☞GILROY-REGULAR"/>
          <w:b/>
          <w:bCs/>
          <w:sz w:val="24"/>
          <w:szCs w:val="24"/>
          <w:u w:val="single"/>
        </w:rPr>
        <w:t>Profession</w:t>
      </w:r>
    </w:p>
    <w:p w14:paraId="0CC5A6F2" w14:textId="361513D2" w:rsidR="00115DE4" w:rsidRDefault="00115DE4" w:rsidP="00BF0326">
      <w:pPr>
        <w:spacing w:after="0"/>
        <w:jc w:val="both"/>
        <w:rPr>
          <w:rFonts w:ascii="☞GILROY-REGULAR" w:hAnsi="☞GILROY-REGULAR"/>
          <w:sz w:val="24"/>
          <w:szCs w:val="24"/>
        </w:rPr>
      </w:pPr>
      <w:r w:rsidRPr="00115DE4">
        <w:rPr>
          <w:rFonts w:ascii="☞GILROY-REGULAR" w:hAnsi="☞GILROY-REGULAR"/>
          <w:sz w:val="24"/>
          <w:szCs w:val="24"/>
        </w:rPr>
        <w:t>Les conseillers</w:t>
      </w:r>
      <w:r w:rsidR="003C5D03">
        <w:rPr>
          <w:rFonts w:ascii="☞GILROY-REGULAR" w:hAnsi="☞GILROY-REGULAR"/>
          <w:sz w:val="24"/>
          <w:szCs w:val="24"/>
        </w:rPr>
        <w:t>(ères)</w:t>
      </w:r>
      <w:r w:rsidRPr="00115DE4">
        <w:rPr>
          <w:rFonts w:ascii="☞GILROY-REGULAR" w:hAnsi="☞GILROY-REGULAR"/>
          <w:sz w:val="24"/>
          <w:szCs w:val="24"/>
        </w:rPr>
        <w:t xml:space="preserve"> techniques fournissent aux clients ainsi qu’au personnel affecté à l’entretien ou à la réparation des véhicules automobiles des informations sur l’état du véhicule. Ils produisent des évaluations sommaires et proposent des pistes de solutions pour régler les problèmes qui peuvent survenir.</w:t>
      </w:r>
    </w:p>
    <w:p w14:paraId="33E9B12B" w14:textId="77777777" w:rsidR="00BF0326" w:rsidRPr="00115DE4" w:rsidRDefault="00BF0326" w:rsidP="00BF0326">
      <w:pPr>
        <w:spacing w:after="0"/>
        <w:jc w:val="both"/>
        <w:rPr>
          <w:rFonts w:ascii="☞GILROY-REGULAR" w:hAnsi="☞GILROY-REGULAR"/>
          <w:sz w:val="24"/>
          <w:szCs w:val="24"/>
        </w:rPr>
      </w:pPr>
    </w:p>
    <w:p w14:paraId="15A2555A"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 xml:space="preserve">Fonctions/responsabilités </w:t>
      </w:r>
    </w:p>
    <w:p w14:paraId="0FB12375" w14:textId="57A7D9A8" w:rsidR="00115DE4" w:rsidRPr="00115DE4" w:rsidRDefault="00115DE4" w:rsidP="003C5D03">
      <w:pPr>
        <w:jc w:val="both"/>
        <w:rPr>
          <w:rFonts w:ascii="☞GILROY-REGULAR" w:hAnsi="☞GILROY-REGULAR"/>
          <w:sz w:val="24"/>
          <w:szCs w:val="24"/>
        </w:rPr>
      </w:pPr>
      <w:r w:rsidRPr="00115DE4">
        <w:rPr>
          <w:rFonts w:ascii="☞GILROY-REGULAR" w:hAnsi="☞GILROY-REGULAR"/>
          <w:sz w:val="24"/>
          <w:szCs w:val="24"/>
        </w:rPr>
        <w:t>Les conseillers</w:t>
      </w:r>
      <w:r w:rsidR="003C5D03">
        <w:rPr>
          <w:rFonts w:ascii="☞GILROY-REGULAR" w:hAnsi="☞GILROY-REGULAR"/>
          <w:sz w:val="24"/>
          <w:szCs w:val="24"/>
        </w:rPr>
        <w:t xml:space="preserve">(ères) </w:t>
      </w:r>
      <w:r w:rsidRPr="00115DE4">
        <w:rPr>
          <w:rFonts w:ascii="☞GILROY-REGULAR" w:hAnsi="☞GILROY-REGULAR"/>
          <w:sz w:val="24"/>
          <w:szCs w:val="24"/>
        </w:rPr>
        <w:t>techniques travaillent principalement chez les concessionnaires ou dans les ateliers de plus grande envergure. Ils ont la responsabilité de coordonner les travaux d’entretien et de réparation et d’ordonnancer les projets. Ils agissent en quelque sorte comme intermédiaire entre les mécaniciens et les clients, et ils doivent s’assurer de leur plus grande satisfaction.</w:t>
      </w:r>
    </w:p>
    <w:p w14:paraId="19A9F71A" w14:textId="77777777" w:rsidR="00115DE4" w:rsidRPr="00115DE4" w:rsidRDefault="00115DE4" w:rsidP="00115DE4">
      <w:pPr>
        <w:rPr>
          <w:rFonts w:ascii="☞GILROY-REGULAR" w:hAnsi="☞GILROY-REGULAR"/>
          <w:sz w:val="24"/>
          <w:szCs w:val="24"/>
        </w:rPr>
      </w:pPr>
    </w:p>
    <w:p w14:paraId="287971BF"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 xml:space="preserve">Exigences </w:t>
      </w:r>
    </w:p>
    <w:p w14:paraId="1802AD4D" w14:textId="68A326CA" w:rsidR="00115DE4" w:rsidRDefault="00115DE4" w:rsidP="00115DE4">
      <w:pPr>
        <w:pStyle w:val="Paragraphedeliste"/>
        <w:numPr>
          <w:ilvl w:val="0"/>
          <w:numId w:val="11"/>
        </w:numPr>
        <w:rPr>
          <w:rFonts w:ascii="☞GILROY-REGULAR" w:hAnsi="☞GILROY-REGULAR"/>
          <w:sz w:val="24"/>
          <w:szCs w:val="24"/>
        </w:rPr>
      </w:pPr>
      <w:r w:rsidRPr="00115DE4">
        <w:rPr>
          <w:rFonts w:ascii="☞GILROY-REGULAR" w:hAnsi="☞GILROY-REGULAR"/>
          <w:sz w:val="24"/>
          <w:szCs w:val="24"/>
        </w:rPr>
        <w:t>Maîtrise du françai</w:t>
      </w:r>
      <w:r>
        <w:rPr>
          <w:rFonts w:ascii="☞GILROY-REGULAR" w:hAnsi="☞GILROY-REGULAR"/>
          <w:sz w:val="24"/>
          <w:szCs w:val="24"/>
        </w:rPr>
        <w:t>s</w:t>
      </w:r>
    </w:p>
    <w:p w14:paraId="0C058884" w14:textId="77777777" w:rsidR="00115DE4" w:rsidRDefault="00115DE4" w:rsidP="00115DE4">
      <w:pPr>
        <w:pStyle w:val="Paragraphedeliste"/>
        <w:numPr>
          <w:ilvl w:val="0"/>
          <w:numId w:val="11"/>
        </w:numPr>
        <w:rPr>
          <w:rFonts w:ascii="☞GILROY-REGULAR" w:hAnsi="☞GILROY-REGULAR"/>
          <w:sz w:val="24"/>
          <w:szCs w:val="24"/>
        </w:rPr>
      </w:pPr>
      <w:r w:rsidRPr="00115DE4">
        <w:rPr>
          <w:rFonts w:ascii="☞GILROY-REGULAR" w:hAnsi="☞GILROY-REGULAR"/>
          <w:sz w:val="24"/>
          <w:szCs w:val="24"/>
        </w:rPr>
        <w:t>Bilinguisme</w:t>
      </w:r>
    </w:p>
    <w:p w14:paraId="51D05F3E" w14:textId="77777777" w:rsidR="00115DE4" w:rsidRDefault="00115DE4" w:rsidP="00115DE4">
      <w:pPr>
        <w:pStyle w:val="Paragraphedeliste"/>
        <w:numPr>
          <w:ilvl w:val="0"/>
          <w:numId w:val="11"/>
        </w:numPr>
        <w:rPr>
          <w:rFonts w:ascii="☞GILROY-REGULAR" w:hAnsi="☞GILROY-REGULAR"/>
          <w:sz w:val="24"/>
          <w:szCs w:val="24"/>
        </w:rPr>
      </w:pPr>
      <w:r w:rsidRPr="00115DE4">
        <w:rPr>
          <w:rFonts w:ascii="☞GILROY-REGULAR" w:hAnsi="☞GILROY-REGULAR"/>
          <w:sz w:val="24"/>
          <w:szCs w:val="24"/>
        </w:rPr>
        <w:t>DEP souvent demandé</w:t>
      </w:r>
    </w:p>
    <w:p w14:paraId="74B3FB40" w14:textId="7A947FEC" w:rsidR="00115DE4" w:rsidRDefault="00115DE4" w:rsidP="00115DE4">
      <w:pPr>
        <w:pStyle w:val="Paragraphedeliste"/>
        <w:numPr>
          <w:ilvl w:val="0"/>
          <w:numId w:val="11"/>
        </w:numPr>
        <w:rPr>
          <w:rFonts w:ascii="☞GILROY-REGULAR" w:hAnsi="☞GILROY-REGULAR"/>
          <w:sz w:val="24"/>
          <w:szCs w:val="24"/>
        </w:rPr>
      </w:pPr>
      <w:r w:rsidRPr="00115DE4">
        <w:rPr>
          <w:rFonts w:ascii="☞GILROY-REGULAR" w:hAnsi="☞GILROY-REGULAR"/>
          <w:sz w:val="24"/>
          <w:szCs w:val="24"/>
        </w:rPr>
        <w:t>Expérience dans le secteur de l’automobile</w:t>
      </w:r>
    </w:p>
    <w:p w14:paraId="237DA5CE" w14:textId="77777777" w:rsidR="00BF0326" w:rsidRPr="00BF0326" w:rsidRDefault="00BF0326" w:rsidP="00BF0326">
      <w:pPr>
        <w:rPr>
          <w:rFonts w:ascii="☞GILROY-REGULAR" w:hAnsi="☞GILROY-REGULAR"/>
          <w:sz w:val="24"/>
          <w:szCs w:val="24"/>
        </w:rPr>
      </w:pPr>
    </w:p>
    <w:p w14:paraId="37BAB7C4"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Aptitudes</w:t>
      </w:r>
    </w:p>
    <w:p w14:paraId="09D3017D" w14:textId="77777777" w:rsidR="00115DE4" w:rsidRDefault="00115DE4" w:rsidP="00115DE4">
      <w:pPr>
        <w:pStyle w:val="Paragraphedeliste"/>
        <w:numPr>
          <w:ilvl w:val="0"/>
          <w:numId w:val="12"/>
        </w:numPr>
        <w:rPr>
          <w:rFonts w:ascii="☞GILROY-REGULAR" w:hAnsi="☞GILROY-REGULAR"/>
          <w:sz w:val="24"/>
          <w:szCs w:val="24"/>
        </w:rPr>
      </w:pPr>
      <w:r w:rsidRPr="00115DE4">
        <w:rPr>
          <w:rFonts w:ascii="☞GILROY-REGULAR" w:hAnsi="☞GILROY-REGULAR"/>
          <w:sz w:val="24"/>
          <w:szCs w:val="24"/>
        </w:rPr>
        <w:t>Habiletés relationnelles</w:t>
      </w:r>
    </w:p>
    <w:p w14:paraId="505932B7" w14:textId="77777777" w:rsidR="00115DE4" w:rsidRDefault="00115DE4" w:rsidP="00115DE4">
      <w:pPr>
        <w:pStyle w:val="Paragraphedeliste"/>
        <w:numPr>
          <w:ilvl w:val="0"/>
          <w:numId w:val="12"/>
        </w:numPr>
        <w:rPr>
          <w:rFonts w:ascii="☞GILROY-REGULAR" w:hAnsi="☞GILROY-REGULAR"/>
          <w:sz w:val="24"/>
          <w:szCs w:val="24"/>
        </w:rPr>
      </w:pPr>
      <w:r w:rsidRPr="00115DE4">
        <w:rPr>
          <w:rFonts w:ascii="☞GILROY-REGULAR" w:hAnsi="☞GILROY-REGULAR"/>
          <w:sz w:val="24"/>
          <w:szCs w:val="24"/>
        </w:rPr>
        <w:t>Courtoisie</w:t>
      </w:r>
    </w:p>
    <w:p w14:paraId="1558BE47" w14:textId="77777777" w:rsidR="00115DE4" w:rsidRDefault="00115DE4" w:rsidP="00115DE4">
      <w:pPr>
        <w:pStyle w:val="Paragraphedeliste"/>
        <w:numPr>
          <w:ilvl w:val="0"/>
          <w:numId w:val="12"/>
        </w:numPr>
        <w:rPr>
          <w:rFonts w:ascii="☞GILROY-REGULAR" w:hAnsi="☞GILROY-REGULAR"/>
          <w:sz w:val="24"/>
          <w:szCs w:val="24"/>
        </w:rPr>
      </w:pPr>
      <w:r w:rsidRPr="00115DE4">
        <w:rPr>
          <w:rFonts w:ascii="☞GILROY-REGULAR" w:hAnsi="☞GILROY-REGULAR"/>
          <w:sz w:val="24"/>
          <w:szCs w:val="24"/>
        </w:rPr>
        <w:t>Sens de l’organisation</w:t>
      </w:r>
    </w:p>
    <w:p w14:paraId="3FA5977D" w14:textId="77777777" w:rsidR="00115DE4" w:rsidRDefault="00115DE4" w:rsidP="00115DE4">
      <w:pPr>
        <w:pStyle w:val="Paragraphedeliste"/>
        <w:numPr>
          <w:ilvl w:val="0"/>
          <w:numId w:val="12"/>
        </w:numPr>
        <w:rPr>
          <w:rFonts w:ascii="☞GILROY-REGULAR" w:hAnsi="☞GILROY-REGULAR"/>
          <w:sz w:val="24"/>
          <w:szCs w:val="24"/>
        </w:rPr>
      </w:pPr>
      <w:r w:rsidRPr="00115DE4">
        <w:rPr>
          <w:rFonts w:ascii="☞GILROY-REGULAR" w:hAnsi="☞GILROY-REGULAR"/>
          <w:sz w:val="24"/>
          <w:szCs w:val="24"/>
        </w:rPr>
        <w:t>Esprit d’analyse</w:t>
      </w:r>
    </w:p>
    <w:p w14:paraId="17149E78" w14:textId="77777777" w:rsidR="00115DE4" w:rsidRDefault="00115DE4" w:rsidP="00115DE4">
      <w:pPr>
        <w:pStyle w:val="Paragraphedeliste"/>
        <w:numPr>
          <w:ilvl w:val="0"/>
          <w:numId w:val="12"/>
        </w:numPr>
        <w:rPr>
          <w:rFonts w:ascii="☞GILROY-REGULAR" w:hAnsi="☞GILROY-REGULAR"/>
          <w:sz w:val="24"/>
          <w:szCs w:val="24"/>
        </w:rPr>
      </w:pPr>
      <w:r w:rsidRPr="00115DE4">
        <w:rPr>
          <w:rFonts w:ascii="☞GILROY-REGULAR" w:hAnsi="☞GILROY-REGULAR"/>
          <w:sz w:val="24"/>
          <w:szCs w:val="24"/>
        </w:rPr>
        <w:t>Force de persuasion</w:t>
      </w:r>
    </w:p>
    <w:p w14:paraId="68D03E9C" w14:textId="0AC1BD9D" w:rsidR="00115DE4" w:rsidRDefault="00115DE4" w:rsidP="00115DE4">
      <w:pPr>
        <w:pStyle w:val="Paragraphedeliste"/>
        <w:numPr>
          <w:ilvl w:val="0"/>
          <w:numId w:val="12"/>
        </w:numPr>
        <w:rPr>
          <w:rFonts w:ascii="☞GILROY-REGULAR" w:hAnsi="☞GILROY-REGULAR"/>
          <w:sz w:val="24"/>
          <w:szCs w:val="24"/>
        </w:rPr>
      </w:pPr>
      <w:r w:rsidRPr="00115DE4">
        <w:rPr>
          <w:rFonts w:ascii="☞GILROY-REGULAR" w:hAnsi="☞GILROY-REGULAR"/>
          <w:sz w:val="24"/>
          <w:szCs w:val="24"/>
        </w:rPr>
        <w:t>Motivation à apprendre</w:t>
      </w:r>
    </w:p>
    <w:p w14:paraId="274547E7" w14:textId="77777777" w:rsidR="00BF0326" w:rsidRPr="00BF0326" w:rsidRDefault="00BF0326" w:rsidP="00BF0326">
      <w:pPr>
        <w:rPr>
          <w:rFonts w:ascii="☞GILROY-REGULAR" w:hAnsi="☞GILROY-REGULAR"/>
          <w:sz w:val="24"/>
          <w:szCs w:val="24"/>
        </w:rPr>
      </w:pPr>
    </w:p>
    <w:p w14:paraId="203953CF"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 xml:space="preserve">Compétences principales </w:t>
      </w:r>
    </w:p>
    <w:p w14:paraId="0EB8829E" w14:textId="77777777" w:rsidR="00115DE4"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t>Connaissances en mécanique</w:t>
      </w:r>
    </w:p>
    <w:p w14:paraId="4764A2A7" w14:textId="77777777" w:rsidR="00115DE4"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t>Approche client</w:t>
      </w:r>
    </w:p>
    <w:p w14:paraId="59D5E91B" w14:textId="77777777" w:rsidR="00115DE4"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t>Analyse technique</w:t>
      </w:r>
    </w:p>
    <w:p w14:paraId="1AFB3602" w14:textId="77777777" w:rsidR="00115DE4"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lastRenderedPageBreak/>
        <w:t>Résolution de problème</w:t>
      </w:r>
    </w:p>
    <w:p w14:paraId="53E94C76" w14:textId="77777777" w:rsidR="00115DE4"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t>Communication</w:t>
      </w:r>
    </w:p>
    <w:p w14:paraId="482DA1EE" w14:textId="77777777" w:rsidR="00115DE4"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t>Gestion de projet</w:t>
      </w:r>
    </w:p>
    <w:p w14:paraId="59E62E00" w14:textId="1F0D59D9" w:rsidR="00115DE4" w:rsidRPr="00BF0326" w:rsidRDefault="00115DE4" w:rsidP="00115DE4">
      <w:pPr>
        <w:pStyle w:val="Paragraphedeliste"/>
        <w:numPr>
          <w:ilvl w:val="0"/>
          <w:numId w:val="13"/>
        </w:numPr>
        <w:rPr>
          <w:rFonts w:ascii="☞GILROY-REGULAR" w:hAnsi="☞GILROY-REGULAR"/>
          <w:sz w:val="24"/>
          <w:szCs w:val="24"/>
        </w:rPr>
      </w:pPr>
      <w:r w:rsidRPr="00115DE4">
        <w:rPr>
          <w:rFonts w:ascii="☞GILROY-REGULAR" w:hAnsi="☞GILROY-REGULAR"/>
          <w:sz w:val="24"/>
          <w:szCs w:val="24"/>
        </w:rPr>
        <w:t>Travail d’équipe</w:t>
      </w:r>
    </w:p>
    <w:p w14:paraId="6E7F8C2A"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 xml:space="preserve">Tâches principales </w:t>
      </w:r>
    </w:p>
    <w:p w14:paraId="32BC0D27" w14:textId="77777777" w:rsid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Réaliser des estimations</w:t>
      </w:r>
    </w:p>
    <w:p w14:paraId="5EBD974A" w14:textId="77777777" w:rsid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Faire des présentations aux clients</w:t>
      </w:r>
    </w:p>
    <w:p w14:paraId="06836EC0" w14:textId="77777777" w:rsid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Conclure les ventes</w:t>
      </w:r>
    </w:p>
    <w:p w14:paraId="4815353A" w14:textId="77777777" w:rsid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Établir des plans de travail et des échéanciers</w:t>
      </w:r>
    </w:p>
    <w:p w14:paraId="362AC208" w14:textId="77777777" w:rsid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Gérer l’avancement des travaux avec le personnel et le client</w:t>
      </w:r>
    </w:p>
    <w:p w14:paraId="6DAEC56E" w14:textId="77777777" w:rsid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Évaluer la satisfaction du client</w:t>
      </w:r>
    </w:p>
    <w:p w14:paraId="0CB07CB8" w14:textId="04954618" w:rsidR="00115DE4" w:rsidRPr="00115DE4" w:rsidRDefault="00115DE4" w:rsidP="00115DE4">
      <w:pPr>
        <w:pStyle w:val="Paragraphedeliste"/>
        <w:numPr>
          <w:ilvl w:val="0"/>
          <w:numId w:val="14"/>
        </w:numPr>
        <w:rPr>
          <w:rFonts w:ascii="☞GILROY-REGULAR" w:hAnsi="☞GILROY-REGULAR"/>
          <w:sz w:val="24"/>
          <w:szCs w:val="24"/>
        </w:rPr>
      </w:pPr>
      <w:r w:rsidRPr="00115DE4">
        <w:rPr>
          <w:rFonts w:ascii="☞GILROY-REGULAR" w:hAnsi="☞GILROY-REGULAR"/>
          <w:sz w:val="24"/>
          <w:szCs w:val="24"/>
        </w:rPr>
        <w:t>Assurer le service après-vente</w:t>
      </w:r>
    </w:p>
    <w:p w14:paraId="69AD66B3" w14:textId="77777777" w:rsidR="00115DE4" w:rsidRPr="00115DE4" w:rsidRDefault="00115DE4" w:rsidP="00115DE4">
      <w:pPr>
        <w:rPr>
          <w:rFonts w:ascii="☞GILROY-REGULAR" w:hAnsi="☞GILROY-REGULAR"/>
          <w:sz w:val="24"/>
          <w:szCs w:val="24"/>
        </w:rPr>
      </w:pPr>
    </w:p>
    <w:p w14:paraId="3C49C249"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Tâches et compétences spécifiques</w:t>
      </w:r>
    </w:p>
    <w:p w14:paraId="05F471F0"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Utiliser un environnement informatique</w:t>
      </w:r>
    </w:p>
    <w:p w14:paraId="36D57D76"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Communiquer de l’information sur les moteurs et les systèmes de refroidissement, de chauffage et de climatisation</w:t>
      </w:r>
    </w:p>
    <w:p w14:paraId="39D98BC5"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Communiquer de l’information sur les systèmes électriques et électroniques</w:t>
      </w:r>
    </w:p>
    <w:p w14:paraId="5C56B958"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Communiquer de l’information sur les systèmes d’allumage, d’alimentation, d’échappement et antipollution</w:t>
      </w:r>
    </w:p>
    <w:p w14:paraId="26A867F8"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Communiquer de l’information sur les systèmes de tenue de route</w:t>
      </w:r>
    </w:p>
    <w:p w14:paraId="7866BAAC"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Communiquer de l’information sur les châssis, les carrosseries et les habitacles</w:t>
      </w:r>
    </w:p>
    <w:p w14:paraId="3B024C56"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Effectuer des calculs de coûts et de rendement</w:t>
      </w:r>
    </w:p>
    <w:p w14:paraId="785D50F7"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Établir des relations professionnelles</w:t>
      </w:r>
    </w:p>
    <w:p w14:paraId="0E19394B"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Communiquer en anglais avec la clientèle et les fournisseurs</w:t>
      </w:r>
    </w:p>
    <w:p w14:paraId="7F0EEEF9" w14:textId="5E3C8A62"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 xml:space="preserve">Utiliser des moyens de recherche </w:t>
      </w:r>
    </w:p>
    <w:p w14:paraId="1864F6D8"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Se situer au regard du métier et de la formation</w:t>
      </w:r>
    </w:p>
    <w:p w14:paraId="1B224513"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Effectuer la coordination et la planification du travail d’atelier</w:t>
      </w:r>
    </w:p>
    <w:p w14:paraId="5320EDD0"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Conseiller la clientèle sur les services et les produits</w:t>
      </w:r>
    </w:p>
    <w:p w14:paraId="0602107B"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Effectuer le travail administratif lié au service à la clientèle</w:t>
      </w:r>
    </w:p>
    <w:p w14:paraId="007E75BA" w14:textId="77777777" w:rsidR="00115DE4" w:rsidRDefault="00115DE4" w:rsidP="00115DE4">
      <w:pPr>
        <w:pStyle w:val="Paragraphedeliste"/>
        <w:numPr>
          <w:ilvl w:val="0"/>
          <w:numId w:val="15"/>
        </w:numPr>
        <w:rPr>
          <w:rFonts w:ascii="☞GILROY-REGULAR" w:hAnsi="☞GILROY-REGULAR"/>
          <w:sz w:val="24"/>
          <w:szCs w:val="24"/>
        </w:rPr>
      </w:pPr>
      <w:r w:rsidRPr="00115DE4">
        <w:rPr>
          <w:rFonts w:ascii="☞GILROY-REGULAR" w:hAnsi="☞GILROY-REGULAR"/>
          <w:sz w:val="24"/>
          <w:szCs w:val="24"/>
        </w:rPr>
        <w:t>Effectuer un suivi après le service à la clientèle</w:t>
      </w:r>
    </w:p>
    <w:p w14:paraId="4644B91E" w14:textId="7CB577BC" w:rsidR="003C5D03" w:rsidRPr="00BF0326" w:rsidRDefault="00115DE4" w:rsidP="003C5D03">
      <w:pPr>
        <w:pStyle w:val="Paragraphedeliste"/>
        <w:numPr>
          <w:ilvl w:val="0"/>
          <w:numId w:val="15"/>
        </w:numPr>
        <w:rPr>
          <w:rFonts w:ascii="☞GILROY-REGULAR" w:hAnsi="☞GILROY-REGULAR"/>
          <w:sz w:val="24"/>
          <w:szCs w:val="24"/>
        </w:rPr>
      </w:pPr>
      <w:r w:rsidRPr="00115DE4">
        <w:rPr>
          <w:rFonts w:ascii="☞GILROY-REGULAR" w:hAnsi="☞GILROY-REGULAR"/>
          <w:sz w:val="24"/>
          <w:szCs w:val="24"/>
        </w:rPr>
        <w:t>S’intégrer au marché du travail</w:t>
      </w:r>
    </w:p>
    <w:p w14:paraId="47DA873C" w14:textId="77777777" w:rsidR="00115DE4" w:rsidRPr="003C5D03" w:rsidRDefault="00115DE4" w:rsidP="00115DE4">
      <w:pPr>
        <w:rPr>
          <w:rFonts w:ascii="☞GILROY-REGULAR" w:hAnsi="☞GILROY-REGULAR"/>
          <w:b/>
          <w:bCs/>
          <w:sz w:val="24"/>
          <w:szCs w:val="24"/>
          <w:u w:val="single"/>
        </w:rPr>
      </w:pPr>
      <w:r w:rsidRPr="003C5D03">
        <w:rPr>
          <w:rFonts w:ascii="☞GILROY-REGULAR" w:hAnsi="☞GILROY-REGULAR"/>
          <w:b/>
          <w:bCs/>
          <w:sz w:val="24"/>
          <w:szCs w:val="24"/>
          <w:u w:val="single"/>
        </w:rPr>
        <w:t>Salaires</w:t>
      </w:r>
    </w:p>
    <w:p w14:paraId="48DA97E9" w14:textId="77777777" w:rsidR="00115DE4" w:rsidRDefault="00115DE4" w:rsidP="00115DE4">
      <w:pPr>
        <w:pStyle w:val="Paragraphedeliste"/>
        <w:numPr>
          <w:ilvl w:val="0"/>
          <w:numId w:val="16"/>
        </w:numPr>
        <w:rPr>
          <w:rFonts w:ascii="☞GILROY-REGULAR" w:hAnsi="☞GILROY-REGULAR"/>
          <w:sz w:val="24"/>
          <w:szCs w:val="24"/>
        </w:rPr>
      </w:pPr>
      <w:r w:rsidRPr="00115DE4">
        <w:rPr>
          <w:rFonts w:ascii="☞GILROY-REGULAR" w:hAnsi="☞GILROY-REGULAR"/>
          <w:sz w:val="24"/>
          <w:szCs w:val="24"/>
        </w:rPr>
        <w:t>Varient en fonction des commissions sur les ventes</w:t>
      </w:r>
    </w:p>
    <w:p w14:paraId="7101B6F1" w14:textId="7F18A994" w:rsidR="00BA143D" w:rsidRPr="00115DE4" w:rsidRDefault="00115DE4" w:rsidP="00115DE4">
      <w:pPr>
        <w:pStyle w:val="Paragraphedeliste"/>
        <w:numPr>
          <w:ilvl w:val="0"/>
          <w:numId w:val="16"/>
        </w:numPr>
        <w:rPr>
          <w:rFonts w:ascii="☞GILROY-REGULAR" w:hAnsi="☞GILROY-REGULAR"/>
          <w:sz w:val="24"/>
          <w:szCs w:val="24"/>
        </w:rPr>
      </w:pPr>
      <w:r w:rsidRPr="00115DE4">
        <w:rPr>
          <w:rFonts w:ascii="☞GILROY-REGULAR" w:hAnsi="☞GILROY-REGULAR"/>
          <w:sz w:val="24"/>
          <w:szCs w:val="24"/>
        </w:rPr>
        <w:t xml:space="preserve">Peuvent dépasser </w:t>
      </w:r>
      <w:r w:rsidRPr="00BF0326">
        <w:rPr>
          <w:rFonts w:ascii="☞GILROY-REGULAR" w:hAnsi="☞GILROY-REGULAR"/>
          <w:b/>
          <w:bCs/>
          <w:sz w:val="24"/>
          <w:szCs w:val="24"/>
        </w:rPr>
        <w:t>50 000 $/an</w:t>
      </w:r>
      <w:r w:rsidRPr="00115DE4">
        <w:rPr>
          <w:rFonts w:ascii="☞GILROY-REGULAR" w:hAnsi="☞GILROY-REGULAR"/>
          <w:sz w:val="24"/>
          <w:szCs w:val="24"/>
        </w:rPr>
        <w:t>, selon la performance</w:t>
      </w:r>
    </w:p>
    <w:sectPr w:rsidR="00BA143D" w:rsidRPr="00115DE4" w:rsidSect="005E5683">
      <w:headerReference w:type="even" r:id="rId9"/>
      <w:headerReference w:type="default" r:id="rId10"/>
      <w:footerReference w:type="default" r:id="rId11"/>
      <w:headerReference w:type="first" r:id="rId12"/>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D84D79" w14:textId="77777777" w:rsidR="005E5683" w:rsidRDefault="005E5683" w:rsidP="004A374D">
      <w:pPr>
        <w:spacing w:after="0" w:line="240" w:lineRule="auto"/>
      </w:pPr>
      <w:r>
        <w:separator/>
      </w:r>
    </w:p>
  </w:endnote>
  <w:endnote w:type="continuationSeparator" w:id="0">
    <w:p w14:paraId="0A99D825" w14:textId="77777777" w:rsidR="005E5683" w:rsidRDefault="005E5683" w:rsidP="004A374D">
      <w:pPr>
        <w:spacing w:after="0" w:line="240" w:lineRule="auto"/>
      </w:pPr>
      <w:r>
        <w:continuationSeparator/>
      </w:r>
    </w:p>
  </w:endnote>
  <w:endnote w:type="continuationNotice" w:id="1">
    <w:p w14:paraId="32E172A8" w14:textId="77777777" w:rsidR="005E5683" w:rsidRDefault="005E56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F87180-AC34-4F2A-BB99-890449EE4610}"/>
    <w:embedBold r:id="rId2" w:fontKey="{B4CDF75F-22B0-4126-8D11-7693B4D1F2B9}"/>
    <w:embedItalic r:id="rId3" w:fontKey="{0E6E379E-C04A-4122-864C-2372B031C2BB}"/>
  </w:font>
  <w:font w:name="Calibri Light">
    <w:panose1 w:val="020F0302020204030204"/>
    <w:charset w:val="00"/>
    <w:family w:val="swiss"/>
    <w:pitch w:val="variable"/>
    <w:sig w:usb0="E4002EFF" w:usb1="C000247B" w:usb2="00000009" w:usb3="00000000" w:csb0="000001FF" w:csb1="00000000"/>
    <w:embedRegular r:id="rId4" w:fontKey="{A24B277A-6701-4375-BE2E-52B3B7EBF0B0}"/>
  </w:font>
  <w:font w:name="Arial">
    <w:panose1 w:val="020B0604020202020204"/>
    <w:charset w:val="00"/>
    <w:family w:val="swiss"/>
    <w:pitch w:val="variable"/>
    <w:sig w:usb0="E0002EFF" w:usb1="C000785B" w:usb2="00000009" w:usb3="00000000" w:csb0="000001FF" w:csb1="00000000"/>
  </w:font>
  <w:font w:name="☞GILROY-BOLD">
    <w:altName w:val="Calibri"/>
    <w:panose1 w:val="00000800000000000000"/>
    <w:charset w:val="4D"/>
    <w:family w:val="auto"/>
    <w:pitch w:val="variable"/>
    <w:sig w:usb0="00000207" w:usb1="00000000" w:usb2="00000000" w:usb3="00000000" w:csb0="00000097" w:csb1="00000000"/>
    <w:embedBold r:id="rId5" w:fontKey="{3F726CAF-C8FB-45A8-8937-5B44700F907C}"/>
  </w:font>
  <w:font w:name="☞GILROY-REGULAR">
    <w:altName w:val="Calibri"/>
    <w:panose1 w:val="00000500000000000000"/>
    <w:charset w:val="4D"/>
    <w:family w:val="auto"/>
    <w:pitch w:val="variable"/>
    <w:sig w:usb0="00000207" w:usb1="00000000" w:usb2="00000000" w:usb3="00000000" w:csb0="00000097" w:csb1="00000000"/>
    <w:embedRegular r:id="rId6" w:fontKey="{94C8A625-CCA2-4937-AF43-D09A570A453B}"/>
    <w:embedBold r:id="rId7" w:fontKey="{EA7AF489-B21D-4CE7-90BB-B983E303837D}"/>
  </w:font>
  <w:font w:name="☞GILROY-LIGHT">
    <w:altName w:val="Calibri"/>
    <w:panose1 w:val="00000400000000000000"/>
    <w:charset w:val="4D"/>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28DA0" w14:textId="5C0A6EF7" w:rsidR="00B3512C" w:rsidRPr="00E6280F" w:rsidRDefault="00B3512C" w:rsidP="00E6280F">
    <w:pPr>
      <w:pStyle w:val="Pieddepage"/>
      <w:jc w:val="center"/>
      <w:rPr>
        <w:rFonts w:ascii="☞GILROY-LIGHT" w:hAnsi="☞GILROY-LIGHT"/>
        <w:i/>
        <w:iCs/>
        <w:color w:val="0E3140"/>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CE211" w14:textId="77777777" w:rsidR="005E5683" w:rsidRDefault="005E5683" w:rsidP="004A374D">
      <w:pPr>
        <w:spacing w:after="0" w:line="240" w:lineRule="auto"/>
      </w:pPr>
      <w:r>
        <w:separator/>
      </w:r>
    </w:p>
  </w:footnote>
  <w:footnote w:type="continuationSeparator" w:id="0">
    <w:p w14:paraId="02153BE3" w14:textId="77777777" w:rsidR="005E5683" w:rsidRDefault="005E5683" w:rsidP="004A374D">
      <w:pPr>
        <w:spacing w:after="0" w:line="240" w:lineRule="auto"/>
      </w:pPr>
      <w:r>
        <w:continuationSeparator/>
      </w:r>
    </w:p>
  </w:footnote>
  <w:footnote w:type="continuationNotice" w:id="1">
    <w:p w14:paraId="3B9C9F1C" w14:textId="77777777" w:rsidR="005E5683" w:rsidRDefault="005E56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6C5B" w14:textId="6E9C884F" w:rsidR="004A374D" w:rsidRDefault="00BF0326">
    <w:pPr>
      <w:pStyle w:val="En-tte"/>
    </w:pPr>
    <w:r>
      <w:rPr>
        <w:noProof/>
      </w:rPr>
      <w:pict w14:anchorId="74D1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1" o:spid="_x0000_s1027" type="#_x0000_t75" alt="" style="position:absolute;margin-left:0;margin-top:0;width:430.95pt;height:557.7pt;z-index:-251658239;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C823" w14:textId="5DE73A33" w:rsidR="004A374D" w:rsidRDefault="00671496">
    <w:pPr>
      <w:pStyle w:val="En-tte"/>
    </w:pPr>
    <w:r>
      <w:rPr>
        <w:rFonts w:ascii="☞GILROY-REGULAR" w:hAnsi="☞GILROY-REGULAR"/>
        <w:b/>
        <w:bCs/>
        <w:noProof/>
        <w:sz w:val="32"/>
        <w:szCs w:val="32"/>
      </w:rPr>
      <w:drawing>
        <wp:anchor distT="0" distB="0" distL="114300" distR="114300" simplePos="0" relativeHeight="251658243" behindDoc="0" locked="0" layoutInCell="1" allowOverlap="1" wp14:anchorId="23D02266" wp14:editId="5753AE36">
          <wp:simplePos x="0" y="0"/>
          <wp:positionH relativeFrom="margin">
            <wp:posOffset>-655955</wp:posOffset>
          </wp:positionH>
          <wp:positionV relativeFrom="margin">
            <wp:posOffset>-473287</wp:posOffset>
          </wp:positionV>
          <wp:extent cx="1076400" cy="342000"/>
          <wp:effectExtent l="0" t="0" r="0" b="1270"/>
          <wp:wrapSquare wrapText="bothSides"/>
          <wp:docPr id="1157266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6433" name="Image 115726643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76400" cy="34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A71E" w14:textId="32F3517F" w:rsidR="004A374D" w:rsidRDefault="00BF0326">
    <w:pPr>
      <w:pStyle w:val="En-tte"/>
    </w:pPr>
    <w:r>
      <w:rPr>
        <w:noProof/>
      </w:rPr>
      <w:pict w14:anchorId="68AE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0" o:spid="_x0000_s1025" type="#_x0000_t75" alt="" style="position:absolute;margin-left:0;margin-top:0;width:430.95pt;height:557.7pt;z-index:-251658240;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57BC0"/>
    <w:multiLevelType w:val="hybridMultilevel"/>
    <w:tmpl w:val="8BD4BD5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E5390A"/>
    <w:multiLevelType w:val="hybridMultilevel"/>
    <w:tmpl w:val="F35A77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9976AE"/>
    <w:multiLevelType w:val="hybridMultilevel"/>
    <w:tmpl w:val="607CDE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7239E"/>
    <w:multiLevelType w:val="hybridMultilevel"/>
    <w:tmpl w:val="2CE246B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D323080"/>
    <w:multiLevelType w:val="hybridMultilevel"/>
    <w:tmpl w:val="1888A1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5447F0"/>
    <w:multiLevelType w:val="hybridMultilevel"/>
    <w:tmpl w:val="35CC22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E8E5D55"/>
    <w:multiLevelType w:val="hybridMultilevel"/>
    <w:tmpl w:val="A77833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6BA5E68"/>
    <w:multiLevelType w:val="hybridMultilevel"/>
    <w:tmpl w:val="0718917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D6532A8"/>
    <w:multiLevelType w:val="hybridMultilevel"/>
    <w:tmpl w:val="0AC0ED0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0016B3"/>
    <w:multiLevelType w:val="hybridMultilevel"/>
    <w:tmpl w:val="101C65D4"/>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55185C"/>
    <w:multiLevelType w:val="hybridMultilevel"/>
    <w:tmpl w:val="4A923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8CD7061"/>
    <w:multiLevelType w:val="hybridMultilevel"/>
    <w:tmpl w:val="F4E811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E405D37"/>
    <w:multiLevelType w:val="hybridMultilevel"/>
    <w:tmpl w:val="77A6B5C8"/>
    <w:lvl w:ilvl="0" w:tplc="0C0C0003">
      <w:start w:val="1"/>
      <w:numFmt w:val="bullet"/>
      <w:lvlText w:val="o"/>
      <w:lvlJc w:val="left"/>
      <w:pPr>
        <w:ind w:left="770" w:hanging="360"/>
      </w:pPr>
      <w:rPr>
        <w:rFonts w:ascii="Courier New" w:hAnsi="Courier New" w:cs="Courier New"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13" w15:restartNumberingAfterBreak="0">
    <w:nsid w:val="761D7FD3"/>
    <w:multiLevelType w:val="hybridMultilevel"/>
    <w:tmpl w:val="4EC44CE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7AC41FC"/>
    <w:multiLevelType w:val="hybridMultilevel"/>
    <w:tmpl w:val="340869F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8F47942"/>
    <w:multiLevelType w:val="hybridMultilevel"/>
    <w:tmpl w:val="3DF8DE1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7335336">
    <w:abstractNumId w:val="12"/>
  </w:num>
  <w:num w:numId="2" w16cid:durableId="1572689258">
    <w:abstractNumId w:val="5"/>
  </w:num>
  <w:num w:numId="3" w16cid:durableId="1679499612">
    <w:abstractNumId w:val="15"/>
  </w:num>
  <w:num w:numId="4" w16cid:durableId="982929523">
    <w:abstractNumId w:val="3"/>
  </w:num>
  <w:num w:numId="5" w16cid:durableId="13969804">
    <w:abstractNumId w:val="4"/>
  </w:num>
  <w:num w:numId="6" w16cid:durableId="1802914441">
    <w:abstractNumId w:val="6"/>
  </w:num>
  <w:num w:numId="7" w16cid:durableId="22944379">
    <w:abstractNumId w:val="0"/>
  </w:num>
  <w:num w:numId="8" w16cid:durableId="2077505330">
    <w:abstractNumId w:val="9"/>
  </w:num>
  <w:num w:numId="9" w16cid:durableId="2109889144">
    <w:abstractNumId w:val="13"/>
  </w:num>
  <w:num w:numId="10" w16cid:durableId="158158840">
    <w:abstractNumId w:val="2"/>
  </w:num>
  <w:num w:numId="11" w16cid:durableId="1325015156">
    <w:abstractNumId w:val="10"/>
  </w:num>
  <w:num w:numId="12" w16cid:durableId="87313755">
    <w:abstractNumId w:val="11"/>
  </w:num>
  <w:num w:numId="13" w16cid:durableId="107625853">
    <w:abstractNumId w:val="8"/>
  </w:num>
  <w:num w:numId="14" w16cid:durableId="1154448538">
    <w:abstractNumId w:val="14"/>
  </w:num>
  <w:num w:numId="15" w16cid:durableId="1497527210">
    <w:abstractNumId w:val="1"/>
  </w:num>
  <w:num w:numId="16" w16cid:durableId="2979570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5D"/>
    <w:rsid w:val="00054EF5"/>
    <w:rsid w:val="00057889"/>
    <w:rsid w:val="00061BDC"/>
    <w:rsid w:val="000672E7"/>
    <w:rsid w:val="00092241"/>
    <w:rsid w:val="000B28E0"/>
    <w:rsid w:val="000D0C9B"/>
    <w:rsid w:val="00115DE4"/>
    <w:rsid w:val="001566E1"/>
    <w:rsid w:val="0017429E"/>
    <w:rsid w:val="001E2559"/>
    <w:rsid w:val="002039F5"/>
    <w:rsid w:val="00237738"/>
    <w:rsid w:val="00281575"/>
    <w:rsid w:val="002833B0"/>
    <w:rsid w:val="002D6D8E"/>
    <w:rsid w:val="002F5F92"/>
    <w:rsid w:val="003040DE"/>
    <w:rsid w:val="00376FD2"/>
    <w:rsid w:val="00383162"/>
    <w:rsid w:val="0038433C"/>
    <w:rsid w:val="00386980"/>
    <w:rsid w:val="00390A6D"/>
    <w:rsid w:val="003C5D03"/>
    <w:rsid w:val="003C62FC"/>
    <w:rsid w:val="003D565A"/>
    <w:rsid w:val="003D6717"/>
    <w:rsid w:val="0041384C"/>
    <w:rsid w:val="0042305B"/>
    <w:rsid w:val="0043464D"/>
    <w:rsid w:val="00447C79"/>
    <w:rsid w:val="004819C7"/>
    <w:rsid w:val="004A374D"/>
    <w:rsid w:val="004C19AD"/>
    <w:rsid w:val="00513651"/>
    <w:rsid w:val="005429D7"/>
    <w:rsid w:val="005526FE"/>
    <w:rsid w:val="00596CF4"/>
    <w:rsid w:val="005C5F30"/>
    <w:rsid w:val="005C62E4"/>
    <w:rsid w:val="005E5683"/>
    <w:rsid w:val="00602A09"/>
    <w:rsid w:val="0061727F"/>
    <w:rsid w:val="00620825"/>
    <w:rsid w:val="00634A41"/>
    <w:rsid w:val="00671496"/>
    <w:rsid w:val="006940E8"/>
    <w:rsid w:val="006A64DB"/>
    <w:rsid w:val="006C5DB0"/>
    <w:rsid w:val="006D39FA"/>
    <w:rsid w:val="007134EF"/>
    <w:rsid w:val="00734E54"/>
    <w:rsid w:val="00736C10"/>
    <w:rsid w:val="00761088"/>
    <w:rsid w:val="007714B9"/>
    <w:rsid w:val="007C2C43"/>
    <w:rsid w:val="007F202E"/>
    <w:rsid w:val="00801DCB"/>
    <w:rsid w:val="008306D4"/>
    <w:rsid w:val="00836B50"/>
    <w:rsid w:val="008446D3"/>
    <w:rsid w:val="0087649E"/>
    <w:rsid w:val="008862A1"/>
    <w:rsid w:val="008E4879"/>
    <w:rsid w:val="008F77BB"/>
    <w:rsid w:val="009801BC"/>
    <w:rsid w:val="009D508F"/>
    <w:rsid w:val="009E3A97"/>
    <w:rsid w:val="009E4DA5"/>
    <w:rsid w:val="00A050C5"/>
    <w:rsid w:val="00AA0B0A"/>
    <w:rsid w:val="00AD6AE5"/>
    <w:rsid w:val="00AF010A"/>
    <w:rsid w:val="00AF5BB6"/>
    <w:rsid w:val="00B03E86"/>
    <w:rsid w:val="00B3512C"/>
    <w:rsid w:val="00B36D99"/>
    <w:rsid w:val="00BA143D"/>
    <w:rsid w:val="00BA3F99"/>
    <w:rsid w:val="00BF0326"/>
    <w:rsid w:val="00BF11A0"/>
    <w:rsid w:val="00CB4393"/>
    <w:rsid w:val="00CD6548"/>
    <w:rsid w:val="00D9356B"/>
    <w:rsid w:val="00DF2E57"/>
    <w:rsid w:val="00E00B07"/>
    <w:rsid w:val="00E0195D"/>
    <w:rsid w:val="00E50525"/>
    <w:rsid w:val="00E6280F"/>
    <w:rsid w:val="00ED4737"/>
    <w:rsid w:val="00EE5215"/>
    <w:rsid w:val="00F022DC"/>
    <w:rsid w:val="00F06493"/>
    <w:rsid w:val="00F5039B"/>
    <w:rsid w:val="00FB6011"/>
    <w:rsid w:val="00FB66A2"/>
    <w:rsid w:val="00FF219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45EE"/>
  <w15:chartTrackingRefBased/>
  <w15:docId w15:val="{7128036D-1DA2-4B31-A4E3-4E58840A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01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0195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0195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0195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019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019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9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9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95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0195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0195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0195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0195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019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9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9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95D"/>
    <w:rPr>
      <w:rFonts w:eastAsiaTheme="majorEastAsia" w:cstheme="majorBidi"/>
      <w:color w:val="272727" w:themeColor="text1" w:themeTint="D8"/>
    </w:rPr>
  </w:style>
  <w:style w:type="paragraph" w:styleId="Titre">
    <w:name w:val="Title"/>
    <w:basedOn w:val="Normal"/>
    <w:next w:val="Normal"/>
    <w:link w:val="TitreCar"/>
    <w:uiPriority w:val="10"/>
    <w:qFormat/>
    <w:rsid w:val="00E0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019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019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019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0195D"/>
    <w:pPr>
      <w:spacing w:before="160"/>
      <w:jc w:val="center"/>
    </w:pPr>
    <w:rPr>
      <w:i/>
      <w:iCs/>
      <w:color w:val="404040" w:themeColor="text1" w:themeTint="BF"/>
    </w:rPr>
  </w:style>
  <w:style w:type="character" w:customStyle="1" w:styleId="CitationCar">
    <w:name w:val="Citation Car"/>
    <w:basedOn w:val="Policepardfaut"/>
    <w:link w:val="Citation"/>
    <w:uiPriority w:val="29"/>
    <w:rsid w:val="00E0195D"/>
    <w:rPr>
      <w:i/>
      <w:iCs/>
      <w:color w:val="404040" w:themeColor="text1" w:themeTint="BF"/>
    </w:rPr>
  </w:style>
  <w:style w:type="paragraph" w:styleId="Paragraphedeliste">
    <w:name w:val="List Paragraph"/>
    <w:basedOn w:val="Normal"/>
    <w:uiPriority w:val="34"/>
    <w:qFormat/>
    <w:rsid w:val="00E0195D"/>
    <w:pPr>
      <w:ind w:left="720"/>
      <w:contextualSpacing/>
    </w:pPr>
  </w:style>
  <w:style w:type="character" w:styleId="Accentuationintense">
    <w:name w:val="Intense Emphasis"/>
    <w:basedOn w:val="Policepardfaut"/>
    <w:uiPriority w:val="21"/>
    <w:qFormat/>
    <w:rsid w:val="00E0195D"/>
    <w:rPr>
      <w:i/>
      <w:iCs/>
      <w:color w:val="2F5496" w:themeColor="accent1" w:themeShade="BF"/>
    </w:rPr>
  </w:style>
  <w:style w:type="paragraph" w:styleId="Citationintense">
    <w:name w:val="Intense Quote"/>
    <w:basedOn w:val="Normal"/>
    <w:next w:val="Normal"/>
    <w:link w:val="CitationintenseCar"/>
    <w:uiPriority w:val="30"/>
    <w:qFormat/>
    <w:rsid w:val="00E01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95D"/>
    <w:rPr>
      <w:i/>
      <w:iCs/>
      <w:color w:val="2F5496" w:themeColor="accent1" w:themeShade="BF"/>
    </w:rPr>
  </w:style>
  <w:style w:type="character" w:styleId="Rfrenceintense">
    <w:name w:val="Intense Reference"/>
    <w:basedOn w:val="Policepardfaut"/>
    <w:uiPriority w:val="32"/>
    <w:qFormat/>
    <w:rsid w:val="00E0195D"/>
    <w:rPr>
      <w:b/>
      <w:bCs/>
      <w:smallCaps/>
      <w:color w:val="2F5496" w:themeColor="accent1" w:themeShade="BF"/>
      <w:spacing w:val="5"/>
    </w:rPr>
  </w:style>
  <w:style w:type="paragraph" w:styleId="Rvision">
    <w:name w:val="Revision"/>
    <w:hidden/>
    <w:uiPriority w:val="99"/>
    <w:semiHidden/>
    <w:rsid w:val="004A374D"/>
    <w:pPr>
      <w:spacing w:after="0" w:line="240" w:lineRule="auto"/>
    </w:pPr>
  </w:style>
  <w:style w:type="paragraph" w:styleId="En-tte">
    <w:name w:val="header"/>
    <w:basedOn w:val="Normal"/>
    <w:link w:val="En-tteCar"/>
    <w:uiPriority w:val="99"/>
    <w:unhideWhenUsed/>
    <w:rsid w:val="004A374D"/>
    <w:pPr>
      <w:tabs>
        <w:tab w:val="center" w:pos="4320"/>
        <w:tab w:val="right" w:pos="8640"/>
      </w:tabs>
      <w:spacing w:after="0" w:line="240" w:lineRule="auto"/>
    </w:pPr>
  </w:style>
  <w:style w:type="character" w:customStyle="1" w:styleId="En-tteCar">
    <w:name w:val="En-tête Car"/>
    <w:basedOn w:val="Policepardfaut"/>
    <w:link w:val="En-tte"/>
    <w:uiPriority w:val="99"/>
    <w:rsid w:val="004A374D"/>
  </w:style>
  <w:style w:type="paragraph" w:styleId="Pieddepage">
    <w:name w:val="footer"/>
    <w:basedOn w:val="Normal"/>
    <w:link w:val="PieddepageCar"/>
    <w:uiPriority w:val="99"/>
    <w:unhideWhenUsed/>
    <w:rsid w:val="004A374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74D"/>
  </w:style>
  <w:style w:type="character" w:styleId="Marquedecommentaire">
    <w:name w:val="annotation reference"/>
    <w:basedOn w:val="Policepardfaut"/>
    <w:uiPriority w:val="99"/>
    <w:semiHidden/>
    <w:unhideWhenUsed/>
    <w:rsid w:val="00634A41"/>
    <w:rPr>
      <w:sz w:val="16"/>
      <w:szCs w:val="16"/>
    </w:rPr>
  </w:style>
  <w:style w:type="paragraph" w:styleId="Commentaire">
    <w:name w:val="annotation text"/>
    <w:basedOn w:val="Normal"/>
    <w:link w:val="CommentaireCar"/>
    <w:uiPriority w:val="99"/>
    <w:unhideWhenUsed/>
    <w:rsid w:val="00634A41"/>
    <w:pPr>
      <w:spacing w:line="240" w:lineRule="auto"/>
    </w:pPr>
    <w:rPr>
      <w:sz w:val="20"/>
      <w:szCs w:val="20"/>
    </w:rPr>
  </w:style>
  <w:style w:type="character" w:customStyle="1" w:styleId="CommentaireCar">
    <w:name w:val="Commentaire Car"/>
    <w:basedOn w:val="Policepardfaut"/>
    <w:link w:val="Commentaire"/>
    <w:uiPriority w:val="99"/>
    <w:rsid w:val="00634A41"/>
    <w:rPr>
      <w:sz w:val="20"/>
      <w:szCs w:val="20"/>
    </w:rPr>
  </w:style>
  <w:style w:type="paragraph" w:styleId="Objetducommentaire">
    <w:name w:val="annotation subject"/>
    <w:basedOn w:val="Commentaire"/>
    <w:next w:val="Commentaire"/>
    <w:link w:val="ObjetducommentaireCar"/>
    <w:uiPriority w:val="99"/>
    <w:semiHidden/>
    <w:unhideWhenUsed/>
    <w:rsid w:val="00634A41"/>
    <w:rPr>
      <w:b/>
      <w:bCs/>
    </w:rPr>
  </w:style>
  <w:style w:type="character" w:customStyle="1" w:styleId="ObjetducommentaireCar">
    <w:name w:val="Objet du commentaire Car"/>
    <w:basedOn w:val="CommentaireCar"/>
    <w:link w:val="Objetducommentaire"/>
    <w:uiPriority w:val="99"/>
    <w:semiHidden/>
    <w:rsid w:val="00634A41"/>
    <w:rPr>
      <w:b/>
      <w:bCs/>
      <w:sz w:val="20"/>
      <w:szCs w:val="20"/>
    </w:rPr>
  </w:style>
  <w:style w:type="character" w:customStyle="1" w:styleId="ui-provider">
    <w:name w:val="ui-provider"/>
    <w:basedOn w:val="Policepardfaut"/>
    <w:rsid w:val="0038433C"/>
  </w:style>
  <w:style w:type="paragraph" w:customStyle="1" w:styleId="Default">
    <w:name w:val="Default"/>
    <w:rsid w:val="00DF2E57"/>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888C5-5CDF-4D13-B8A8-A4A4D06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C863DF-C284-44BA-B127-523E6ECB5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Pages>
  <Words>398</Words>
  <Characters>2191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64</cp:revision>
  <dcterms:created xsi:type="dcterms:W3CDTF">2024-02-21T12:31:00Z</dcterms:created>
  <dcterms:modified xsi:type="dcterms:W3CDTF">2024-03-12T15:06:00Z</dcterms:modified>
</cp:coreProperties>
</file>