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D7E117" w14:textId="77777777" w:rsidR="00997DF8" w:rsidRDefault="002E7615" w:rsidP="00E0195D">
      <w:pPr>
        <w:jc w:val="center"/>
        <w:rPr>
          <w:rFonts w:ascii="☞GILROY-BOLD" w:hAnsi="☞GILROY-BOLD"/>
          <w:b/>
          <w:bCs/>
          <w:color w:val="0E3140"/>
          <w:sz w:val="32"/>
          <w:szCs w:val="32"/>
        </w:rPr>
      </w:pPr>
      <w:r>
        <w:rPr>
          <w:rFonts w:ascii="☞GILROY-BOLD" w:hAnsi="☞GILROY-BOLD"/>
          <w:b/>
          <w:bCs/>
          <w:color w:val="0E3140"/>
          <w:sz w:val="32"/>
          <w:szCs w:val="32"/>
        </w:rPr>
        <w:t>MISES EN SITUATION</w:t>
      </w:r>
    </w:p>
    <w:p w14:paraId="10DB0408" w14:textId="49F19CB0" w:rsidR="00552BF2" w:rsidRPr="00E6280F" w:rsidRDefault="00552BF2" w:rsidP="00552BF2">
      <w:pPr>
        <w:jc w:val="center"/>
        <w:rPr>
          <w:rFonts w:ascii="☞GILROY-BOLD" w:hAnsi="☞GILROY-BOLD"/>
          <w:b/>
          <w:bCs/>
          <w:color w:val="0E3140"/>
          <w:sz w:val="32"/>
          <w:szCs w:val="32"/>
        </w:rPr>
      </w:pPr>
      <w:r>
        <w:rPr>
          <w:rFonts w:ascii="☞GILROY-BOLD" w:hAnsi="☞GILROY-BOLD"/>
          <w:b/>
          <w:bCs/>
          <w:color w:val="0E3140"/>
          <w:sz w:val="32"/>
          <w:szCs w:val="32"/>
        </w:rPr>
        <w:t>CONSEILLER(ÈRE) EN VENTES</w:t>
      </w:r>
    </w:p>
    <w:p w14:paraId="75736A78" w14:textId="61564C70" w:rsidR="00F06493" w:rsidRPr="00E6280F" w:rsidRDefault="00F06493" w:rsidP="00E0195D">
      <w:pPr>
        <w:rPr>
          <w:rFonts w:ascii="☞GILROY-REGULAR" w:hAnsi="☞GILROY-REGULAR"/>
          <w:color w:val="0E3140"/>
          <w:sz w:val="24"/>
          <w:szCs w:val="24"/>
        </w:rPr>
      </w:pPr>
    </w:p>
    <w:p w14:paraId="6FC1AF37" w14:textId="3021C1DE" w:rsidR="009168DB" w:rsidRPr="00454A84" w:rsidRDefault="005C46DB" w:rsidP="005C46DB">
      <w:pP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</w:pPr>
      <w:r w:rsidRPr="00454A84"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Planification du travail, minutie, rigueur</w:t>
      </w:r>
    </w:p>
    <w:p w14:paraId="2CB9DAB8" w14:textId="46FCAFED" w:rsidR="005C46DB" w:rsidRPr="007677B6" w:rsidRDefault="007677B6" w:rsidP="00886312">
      <w:pPr>
        <w:jc w:val="both"/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Il s'agit d'une journée typique de travail : beaucoup de clients attendus pour des essais routiers et des consultations de véhicules. Comment planifies-tu</w:t>
      </w:r>
      <w:r w:rsidR="00996DC1">
        <w:rPr>
          <w:rFonts w:ascii="☞GILROY-REGULAR" w:hAnsi="☞GILROY-REGULAR"/>
          <w:color w:val="0E3140"/>
          <w:sz w:val="24"/>
          <w:szCs w:val="24"/>
        </w:rPr>
        <w:t xml:space="preserve"> ta journée pour garantir que chaque client soit pris en charge </w:t>
      </w:r>
      <w:r w:rsidR="00886312">
        <w:rPr>
          <w:rFonts w:ascii="☞GILROY-REGULAR" w:hAnsi="☞GILROY-REGULAR"/>
          <w:color w:val="0E3140"/>
          <w:sz w:val="24"/>
          <w:szCs w:val="24"/>
        </w:rPr>
        <w:t>à temps tout en assurant un service client de qualité</w:t>
      </w:r>
      <w:r w:rsidR="009E0024">
        <w:rPr>
          <w:rFonts w:ascii="Times New Roman" w:hAnsi="Times New Roman" w:cs="Times New Roman"/>
          <w:color w:val="0E3140"/>
          <w:sz w:val="24"/>
          <w:szCs w:val="24"/>
        </w:rPr>
        <w:t> </w:t>
      </w:r>
      <w:r w:rsidR="00886312">
        <w:rPr>
          <w:rFonts w:ascii="☞GILROY-REGULAR" w:hAnsi="☞GILROY-REGULAR"/>
          <w:color w:val="0E3140"/>
          <w:sz w:val="24"/>
          <w:szCs w:val="24"/>
        </w:rPr>
        <w:t>?</w:t>
      </w:r>
    </w:p>
    <w:p w14:paraId="3BD88AFD" w14:textId="77777777" w:rsidR="00842C65" w:rsidRPr="005A3CCB" w:rsidRDefault="00842C65" w:rsidP="005C46DB">
      <w:pPr>
        <w:rPr>
          <w:rFonts w:ascii="☞GILROY-REGULAR" w:hAnsi="☞GILROY-REGULAR"/>
          <w:color w:val="0E3140"/>
          <w:sz w:val="24"/>
          <w:szCs w:val="24"/>
        </w:rPr>
      </w:pPr>
    </w:p>
    <w:p w14:paraId="7108A19A" w14:textId="70ED6C89" w:rsidR="005C46DB" w:rsidRPr="00454A84" w:rsidRDefault="00300AE4" w:rsidP="009168DB">
      <w:pP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</w:pP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R</w:t>
      </w:r>
      <w:r w:rsidR="005C46DB" w:rsidRPr="00454A84"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ésolution de problème</w:t>
      </w:r>
    </w:p>
    <w:p w14:paraId="2B21C023" w14:textId="31B7C229" w:rsidR="000C37F1" w:rsidRDefault="00740E03" w:rsidP="000C4F84">
      <w:pPr>
        <w:jc w:val="both"/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 xml:space="preserve">Un client se présente à </w:t>
      </w:r>
      <w:r w:rsidR="003440CB">
        <w:rPr>
          <w:rFonts w:ascii="☞GILROY-REGULAR" w:hAnsi="☞GILROY-REGULAR"/>
          <w:color w:val="0E3140"/>
          <w:sz w:val="24"/>
          <w:szCs w:val="24"/>
        </w:rPr>
        <w:t>ton</w:t>
      </w:r>
      <w:r>
        <w:rPr>
          <w:rFonts w:ascii="☞GILROY-REGULAR" w:hAnsi="☞GILROY-REGULAR"/>
          <w:color w:val="0E3140"/>
          <w:sz w:val="24"/>
          <w:szCs w:val="24"/>
        </w:rPr>
        <w:t xml:space="preserve"> comptoir et semble mécontent. Il a découvert un défaut mineur sur le véhicule qu'il vient d'acheter. Il demande une solution immédiate et une compensation pour le désagrément. Comment abordes-tu cette situation pour résoudre efficacement </w:t>
      </w:r>
      <w:r w:rsidR="00300AE4">
        <w:rPr>
          <w:rFonts w:ascii="☞GILROY-REGULAR" w:hAnsi="☞GILROY-REGULAR"/>
          <w:color w:val="0E3140"/>
          <w:sz w:val="24"/>
          <w:szCs w:val="24"/>
        </w:rPr>
        <w:t>le problème tout en maintenant sa satisfaction et en préservant la réputation d</w:t>
      </w:r>
      <w:r w:rsidR="007A0360">
        <w:rPr>
          <w:rFonts w:ascii="☞GILROY-REGULAR" w:hAnsi="☞GILROY-REGULAR"/>
          <w:color w:val="0E3140"/>
          <w:sz w:val="24"/>
          <w:szCs w:val="24"/>
        </w:rPr>
        <w:t>e l'entreprise</w:t>
      </w:r>
      <w:r w:rsidR="00B4132F">
        <w:rPr>
          <w:rFonts w:ascii="Times New Roman" w:hAnsi="Times New Roman" w:cs="Times New Roman"/>
          <w:color w:val="0E3140"/>
          <w:sz w:val="24"/>
          <w:szCs w:val="24"/>
        </w:rPr>
        <w:t> </w:t>
      </w:r>
      <w:r w:rsidR="007A0360">
        <w:rPr>
          <w:rFonts w:ascii="☞GILROY-REGULAR" w:hAnsi="☞GILROY-REGULAR"/>
          <w:color w:val="0E3140"/>
          <w:sz w:val="24"/>
          <w:szCs w:val="24"/>
        </w:rPr>
        <w:t xml:space="preserve">? </w:t>
      </w:r>
    </w:p>
    <w:p w14:paraId="43581378" w14:textId="77777777" w:rsidR="00740E03" w:rsidRDefault="00740E03" w:rsidP="000C4F84">
      <w:pPr>
        <w:jc w:val="both"/>
        <w:rPr>
          <w:rFonts w:ascii="☞GILROY-REGULAR" w:hAnsi="☞GILROY-REGULAR"/>
          <w:color w:val="0E3140"/>
          <w:sz w:val="24"/>
          <w:szCs w:val="24"/>
        </w:rPr>
      </w:pPr>
    </w:p>
    <w:p w14:paraId="235A4CC0" w14:textId="1FE606F1" w:rsidR="000C37F1" w:rsidRDefault="000C37F1" w:rsidP="000C4F84">
      <w:pPr>
        <w:jc w:val="both"/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</w:pP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Connaissances des outils</w:t>
      </w:r>
      <w:r w:rsidR="007A0360"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 xml:space="preserve"> et</w:t>
      </w: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 xml:space="preserve"> des pièces</w:t>
      </w:r>
    </w:p>
    <w:p w14:paraId="794C5460" w14:textId="61EB3CE7" w:rsidR="00842C65" w:rsidRPr="007A0360" w:rsidRDefault="003440CB" w:rsidP="000C4F84">
      <w:pPr>
        <w:jc w:val="both"/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Un</w:t>
      </w:r>
      <w:r w:rsidR="004E736D">
        <w:rPr>
          <w:rFonts w:ascii="☞GILROY-REGULAR" w:hAnsi="☞GILROY-REGULAR"/>
          <w:color w:val="0E3140"/>
          <w:sz w:val="24"/>
          <w:szCs w:val="24"/>
        </w:rPr>
        <w:t>e</w:t>
      </w:r>
      <w:r>
        <w:rPr>
          <w:rFonts w:ascii="☞GILROY-REGULAR" w:hAnsi="☞GILROY-REGULAR"/>
          <w:color w:val="0E3140"/>
          <w:sz w:val="24"/>
          <w:szCs w:val="24"/>
        </w:rPr>
        <w:t xml:space="preserve"> client</w:t>
      </w:r>
      <w:r w:rsidR="004E736D">
        <w:rPr>
          <w:rFonts w:ascii="☞GILROY-REGULAR" w:hAnsi="☞GILROY-REGULAR"/>
          <w:color w:val="0E3140"/>
          <w:sz w:val="24"/>
          <w:szCs w:val="24"/>
        </w:rPr>
        <w:t>e</w:t>
      </w:r>
      <w:r>
        <w:rPr>
          <w:rFonts w:ascii="☞GILROY-REGULAR" w:hAnsi="☞GILROY-REGULAR"/>
          <w:color w:val="0E3140"/>
          <w:sz w:val="24"/>
          <w:szCs w:val="24"/>
        </w:rPr>
        <w:t xml:space="preserve"> entre et se dirige à ton bureau. </w:t>
      </w:r>
      <w:r w:rsidR="004E736D">
        <w:rPr>
          <w:rFonts w:ascii="☞GILROY-REGULAR" w:hAnsi="☞GILROY-REGULAR"/>
          <w:color w:val="0E3140"/>
          <w:sz w:val="24"/>
          <w:szCs w:val="24"/>
        </w:rPr>
        <w:t>E</w:t>
      </w:r>
      <w:r w:rsidR="0039631B">
        <w:rPr>
          <w:rFonts w:ascii="☞GILROY-REGULAR" w:hAnsi="☞GILROY-REGULAR"/>
          <w:color w:val="0E3140"/>
          <w:sz w:val="24"/>
          <w:szCs w:val="24"/>
        </w:rPr>
        <w:t>l</w:t>
      </w:r>
      <w:r w:rsidR="004E736D">
        <w:rPr>
          <w:rFonts w:ascii="☞GILROY-REGULAR" w:hAnsi="☞GILROY-REGULAR"/>
          <w:color w:val="0E3140"/>
          <w:sz w:val="24"/>
          <w:szCs w:val="24"/>
        </w:rPr>
        <w:t>le</w:t>
      </w:r>
      <w:r w:rsidR="0039631B">
        <w:rPr>
          <w:rFonts w:ascii="☞GILROY-REGULAR" w:hAnsi="☞GILROY-REGULAR"/>
          <w:color w:val="0E3140"/>
          <w:sz w:val="24"/>
          <w:szCs w:val="24"/>
        </w:rPr>
        <w:t xml:space="preserve"> te pose une question concernant une partie spécifique de la voiture qu'</w:t>
      </w:r>
      <w:r w:rsidR="004E736D">
        <w:rPr>
          <w:rFonts w:ascii="☞GILROY-REGULAR" w:hAnsi="☞GILROY-REGULAR"/>
          <w:color w:val="0E3140"/>
          <w:sz w:val="24"/>
          <w:szCs w:val="24"/>
        </w:rPr>
        <w:t>elle</w:t>
      </w:r>
      <w:r w:rsidR="0039631B">
        <w:rPr>
          <w:rFonts w:ascii="☞GILROY-REGULAR" w:hAnsi="☞GILROY-REGULAR"/>
          <w:color w:val="0E3140"/>
          <w:sz w:val="24"/>
          <w:szCs w:val="24"/>
        </w:rPr>
        <w:t xml:space="preserve"> souhaite acheter</w:t>
      </w:r>
      <w:r w:rsidR="004E736D">
        <w:rPr>
          <w:rFonts w:ascii="☞GILROY-REGULAR" w:hAnsi="☞GILROY-REGULAR"/>
          <w:color w:val="0E3140"/>
          <w:sz w:val="24"/>
          <w:szCs w:val="24"/>
        </w:rPr>
        <w:t>. Elle</w:t>
      </w:r>
      <w:r w:rsidR="0039631B">
        <w:rPr>
          <w:rFonts w:ascii="☞GILROY-REGULAR" w:hAnsi="☞GILROY-REGULAR"/>
          <w:color w:val="0E3140"/>
          <w:sz w:val="24"/>
          <w:szCs w:val="24"/>
        </w:rPr>
        <w:t xml:space="preserve"> veut en savoir plus sur cette pièce et comment elle fonctionne. Comment utilises-tu tes connaissances sur les outils et les pièces automobiles pour répondre à sa question de manière claire et compréhensible</w:t>
      </w:r>
      <w:r w:rsidR="002556A3">
        <w:rPr>
          <w:rFonts w:ascii="Times New Roman" w:hAnsi="Times New Roman" w:cs="Times New Roman"/>
          <w:color w:val="0E3140"/>
          <w:sz w:val="24"/>
          <w:szCs w:val="24"/>
        </w:rPr>
        <w:t> </w:t>
      </w:r>
      <w:r w:rsidR="0039631B">
        <w:rPr>
          <w:rFonts w:ascii="☞GILROY-REGULAR" w:hAnsi="☞GILROY-REGULAR"/>
          <w:color w:val="0E3140"/>
          <w:sz w:val="24"/>
          <w:szCs w:val="24"/>
        </w:rPr>
        <w:t xml:space="preserve">? </w:t>
      </w:r>
      <w:r>
        <w:rPr>
          <w:rFonts w:ascii="☞GILROY-REGULAR" w:hAnsi="☞GILROY-REGULAR"/>
          <w:color w:val="0E3140"/>
          <w:sz w:val="24"/>
          <w:szCs w:val="24"/>
        </w:rPr>
        <w:t xml:space="preserve"> </w:t>
      </w:r>
    </w:p>
    <w:p w14:paraId="13513BC9" w14:textId="77777777" w:rsidR="007A0360" w:rsidRDefault="007A0360" w:rsidP="000C4F84">
      <w:pPr>
        <w:jc w:val="both"/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</w:pPr>
    </w:p>
    <w:p w14:paraId="4816D70B" w14:textId="54970390" w:rsidR="00842C65" w:rsidRDefault="00842C65" w:rsidP="000C4F84">
      <w:pPr>
        <w:jc w:val="both"/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Service client</w:t>
      </w:r>
    </w:p>
    <w:p w14:paraId="396C05C7" w14:textId="29BA83A3" w:rsidR="00997DF8" w:rsidRDefault="00C64829" w:rsidP="000C4F84">
      <w:pPr>
        <w:jc w:val="both"/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Un client entre dans notre concessionnaire, hésitant entre deux modèles de voitures et exprimant ses besoins et préoccupations. Comment abordes-tu le client pour comprendre pleinement ses besoins</w:t>
      </w:r>
      <w:r w:rsidR="009B0891">
        <w:rPr>
          <w:rFonts w:ascii="☞GILROY-REGULAR" w:hAnsi="☞GILROY-REGULAR"/>
          <w:color w:val="0E3140"/>
          <w:sz w:val="24"/>
          <w:szCs w:val="24"/>
        </w:rPr>
        <w:t xml:space="preserve">, répondre à ses questions et lui </w:t>
      </w:r>
      <w:proofErr w:type="gramStart"/>
      <w:r w:rsidR="009B0891">
        <w:rPr>
          <w:rFonts w:ascii="☞GILROY-REGULAR" w:hAnsi="☞GILROY-REGULAR"/>
          <w:color w:val="0E3140"/>
          <w:sz w:val="24"/>
          <w:szCs w:val="24"/>
        </w:rPr>
        <w:t>fournir</w:t>
      </w:r>
      <w:proofErr w:type="gramEnd"/>
      <w:r w:rsidR="009B0891">
        <w:rPr>
          <w:rFonts w:ascii="☞GILROY-REGULAR" w:hAnsi="☞GILROY-REGULAR"/>
          <w:color w:val="0E3140"/>
          <w:sz w:val="24"/>
          <w:szCs w:val="24"/>
        </w:rPr>
        <w:t xml:space="preserve"> un service client exceptionnel tout en le guidant vers le bon choix</w:t>
      </w:r>
      <w:r w:rsidR="002556A3">
        <w:rPr>
          <w:rFonts w:ascii="Times New Roman" w:hAnsi="Times New Roman" w:cs="Times New Roman"/>
          <w:color w:val="0E3140"/>
          <w:sz w:val="24"/>
          <w:szCs w:val="24"/>
        </w:rPr>
        <w:t> </w:t>
      </w:r>
      <w:r w:rsidR="009B0891">
        <w:rPr>
          <w:rFonts w:ascii="☞GILROY-REGULAR" w:hAnsi="☞GILROY-REGULAR"/>
          <w:color w:val="0E3140"/>
          <w:sz w:val="24"/>
          <w:szCs w:val="24"/>
        </w:rPr>
        <w:t xml:space="preserve">? </w:t>
      </w:r>
    </w:p>
    <w:p w14:paraId="5FF46F03" w14:textId="77777777" w:rsidR="00997DF8" w:rsidRPr="0001282D" w:rsidRDefault="00997DF8" w:rsidP="000C4F84">
      <w:pPr>
        <w:jc w:val="both"/>
        <w:rPr>
          <w:rFonts w:ascii="☞GILROY-REGULAR" w:hAnsi="☞GILROY-REGULAR"/>
          <w:color w:val="0E3140"/>
          <w:sz w:val="24"/>
          <w:szCs w:val="24"/>
        </w:rPr>
      </w:pPr>
    </w:p>
    <w:p w14:paraId="4806DD36" w14:textId="48A1C4FE" w:rsidR="00092241" w:rsidRDefault="00092241" w:rsidP="00092241">
      <w:pPr>
        <w:rPr>
          <w:rFonts w:ascii="☞GILROY-REGULAR" w:hAnsi="☞GILROY-REGULAR"/>
          <w:color w:val="0E3140"/>
          <w:sz w:val="24"/>
          <w:szCs w:val="24"/>
        </w:rPr>
      </w:pPr>
    </w:p>
    <w:p w14:paraId="3EF14E74" w14:textId="77777777" w:rsidR="008C536A" w:rsidRPr="009168DB" w:rsidRDefault="008C536A" w:rsidP="009168DB">
      <w:pPr>
        <w:rPr>
          <w:rFonts w:ascii="☞GILROY-REGULAR" w:hAnsi="☞GILROY-REGULAR"/>
          <w:color w:val="0E3140"/>
          <w:sz w:val="24"/>
          <w:szCs w:val="24"/>
        </w:rPr>
      </w:pPr>
    </w:p>
    <w:sectPr w:rsidR="008C536A" w:rsidRPr="009168DB" w:rsidSect="0007388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797" w:bottom="1440" w:left="1797" w:header="709" w:footer="709" w:gutter="0"/>
      <w:pgBorders w:offsetFrom="page">
        <w:top w:val="single" w:sz="18" w:space="24" w:color="648B3D"/>
        <w:left w:val="single" w:sz="18" w:space="24" w:color="648B3D"/>
        <w:bottom w:val="single" w:sz="18" w:space="24" w:color="648B3D"/>
        <w:right w:val="single" w:sz="18" w:space="24" w:color="648B3D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D8B793" w14:textId="77777777" w:rsidR="0007388C" w:rsidRDefault="0007388C" w:rsidP="004A374D">
      <w:pPr>
        <w:spacing w:after="0" w:line="240" w:lineRule="auto"/>
      </w:pPr>
      <w:r>
        <w:separator/>
      </w:r>
    </w:p>
  </w:endnote>
  <w:endnote w:type="continuationSeparator" w:id="0">
    <w:p w14:paraId="3A1FA00C" w14:textId="77777777" w:rsidR="0007388C" w:rsidRDefault="0007388C" w:rsidP="004A374D">
      <w:pPr>
        <w:spacing w:after="0" w:line="240" w:lineRule="auto"/>
      </w:pPr>
      <w:r>
        <w:continuationSeparator/>
      </w:r>
    </w:p>
  </w:endnote>
  <w:endnote w:type="continuationNotice" w:id="1">
    <w:p w14:paraId="79443595" w14:textId="77777777" w:rsidR="0007388C" w:rsidRDefault="0007388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186EA84-ADE9-4842-A904-2ED8A1EBC86E}"/>
    <w:embedBold r:id="rId2" w:fontKey="{E12FC731-842D-4C48-B3C4-284DA92C59CF}"/>
    <w:embedItalic r:id="rId3" w:fontKey="{E56C4D65-CE02-4A44-BF48-E9D11FD84A1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F868586-6F0B-4F0B-8687-C9E6856C071A}"/>
  </w:font>
  <w:font w:name="☞GILROY-BOLD">
    <w:altName w:val="Calibri"/>
    <w:panose1 w:val="00000800000000000000"/>
    <w:charset w:val="4D"/>
    <w:family w:val="auto"/>
    <w:pitch w:val="variable"/>
    <w:sig w:usb0="00000207" w:usb1="00000000" w:usb2="00000000" w:usb3="00000000" w:csb0="00000097" w:csb1="00000000"/>
    <w:embedBold r:id="rId5" w:fontKey="{5457C2A4-9ADC-4900-9D18-932EF191192B}"/>
  </w:font>
  <w:font w:name="☞GILROY-REGULAR">
    <w:altName w:val="Calibri"/>
    <w:panose1 w:val="00000500000000000000"/>
    <w:charset w:val="4D"/>
    <w:family w:val="auto"/>
    <w:pitch w:val="variable"/>
    <w:sig w:usb0="00000207" w:usb1="00000000" w:usb2="00000000" w:usb3="00000000" w:csb0="00000097" w:csb1="00000000"/>
    <w:embedRegular r:id="rId6" w:fontKey="{AFB26EAF-C495-453A-A779-ED31DF164BCA}"/>
    <w:embedBold r:id="rId7" w:fontKey="{F1BF468A-CE74-4FAE-B666-726F79BBAF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AF137B" w14:textId="77777777" w:rsidR="004E736D" w:rsidRDefault="004E736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40F528" w14:textId="77777777" w:rsidR="004E736D" w:rsidRDefault="004E736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35D7F" w14:textId="77777777" w:rsidR="004E736D" w:rsidRDefault="004E736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895C8F" w14:textId="77777777" w:rsidR="0007388C" w:rsidRDefault="0007388C" w:rsidP="004A374D">
      <w:pPr>
        <w:spacing w:after="0" w:line="240" w:lineRule="auto"/>
      </w:pPr>
      <w:r>
        <w:separator/>
      </w:r>
    </w:p>
  </w:footnote>
  <w:footnote w:type="continuationSeparator" w:id="0">
    <w:p w14:paraId="0ECCD02E" w14:textId="77777777" w:rsidR="0007388C" w:rsidRDefault="0007388C" w:rsidP="004A374D">
      <w:pPr>
        <w:spacing w:after="0" w:line="240" w:lineRule="auto"/>
      </w:pPr>
      <w:r>
        <w:continuationSeparator/>
      </w:r>
    </w:p>
  </w:footnote>
  <w:footnote w:type="continuationNotice" w:id="1">
    <w:p w14:paraId="5F49A94A" w14:textId="77777777" w:rsidR="0007388C" w:rsidRDefault="0007388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1F6C5B" w14:textId="6E9C884F" w:rsidR="004A374D" w:rsidRDefault="00DD3C0B">
    <w:pPr>
      <w:pStyle w:val="En-tte"/>
    </w:pPr>
    <w:r>
      <w:rPr>
        <w:noProof/>
      </w:rPr>
      <w:pict w14:anchorId="74D138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938401" o:spid="_x0000_s1027" type="#_x0000_t75" alt="" style="position:absolute;margin-left:0;margin-top:0;width:430.95pt;height:557.7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LIGRA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CBC823" w14:textId="74AADD06" w:rsidR="004A374D" w:rsidRDefault="00671496">
    <w:pPr>
      <w:pStyle w:val="En-tte"/>
    </w:pPr>
    <w:r>
      <w:rPr>
        <w:rFonts w:ascii="☞GILROY-REGULAR" w:hAnsi="☞GILROY-REGULAR"/>
        <w:b/>
        <w:bCs/>
        <w:noProof/>
        <w:sz w:val="32"/>
        <w:szCs w:val="32"/>
      </w:rPr>
      <w:drawing>
        <wp:anchor distT="0" distB="0" distL="114300" distR="114300" simplePos="0" relativeHeight="251658243" behindDoc="0" locked="0" layoutInCell="1" allowOverlap="1" wp14:anchorId="23D02266" wp14:editId="59EE2753">
          <wp:simplePos x="0" y="0"/>
          <wp:positionH relativeFrom="margin">
            <wp:posOffset>-655955</wp:posOffset>
          </wp:positionH>
          <wp:positionV relativeFrom="margin">
            <wp:posOffset>-473287</wp:posOffset>
          </wp:positionV>
          <wp:extent cx="1076400" cy="342000"/>
          <wp:effectExtent l="0" t="0" r="0" b="1270"/>
          <wp:wrapSquare wrapText="bothSides"/>
          <wp:docPr id="115726643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7266433" name="Image 1157266433"/>
                  <pic:cNvPicPr/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400" cy="34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4A71E" w14:textId="32F3517F" w:rsidR="004A374D" w:rsidRDefault="00DD3C0B">
    <w:pPr>
      <w:pStyle w:val="En-tte"/>
    </w:pPr>
    <w:r>
      <w:rPr>
        <w:noProof/>
      </w:rPr>
      <w:pict w14:anchorId="68AEDA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938400" o:spid="_x0000_s1025" type="#_x0000_t75" alt="" style="position:absolute;margin-left:0;margin-top:0;width:430.95pt;height:557.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LIGRA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97239E"/>
    <w:multiLevelType w:val="hybridMultilevel"/>
    <w:tmpl w:val="2CE246BA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447F0"/>
    <w:multiLevelType w:val="hybridMultilevel"/>
    <w:tmpl w:val="35CC222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421C61"/>
    <w:multiLevelType w:val="hybridMultilevel"/>
    <w:tmpl w:val="C9D6901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405D37"/>
    <w:multiLevelType w:val="hybridMultilevel"/>
    <w:tmpl w:val="77A6B5C8"/>
    <w:lvl w:ilvl="0" w:tplc="0C0C0003">
      <w:start w:val="1"/>
      <w:numFmt w:val="bullet"/>
      <w:lvlText w:val="o"/>
      <w:lvlJc w:val="left"/>
      <w:pPr>
        <w:ind w:left="77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78F47942"/>
    <w:multiLevelType w:val="hybridMultilevel"/>
    <w:tmpl w:val="3DF8DE1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7335336">
    <w:abstractNumId w:val="3"/>
  </w:num>
  <w:num w:numId="2" w16cid:durableId="1572689258">
    <w:abstractNumId w:val="1"/>
  </w:num>
  <w:num w:numId="3" w16cid:durableId="1679499612">
    <w:abstractNumId w:val="4"/>
  </w:num>
  <w:num w:numId="4" w16cid:durableId="982929523">
    <w:abstractNumId w:val="0"/>
  </w:num>
  <w:num w:numId="5" w16cid:durableId="17377801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95D"/>
    <w:rsid w:val="00054EF5"/>
    <w:rsid w:val="00057889"/>
    <w:rsid w:val="00061BDC"/>
    <w:rsid w:val="00067DCC"/>
    <w:rsid w:val="0007388C"/>
    <w:rsid w:val="0008202D"/>
    <w:rsid w:val="00092241"/>
    <w:rsid w:val="000B28E0"/>
    <w:rsid w:val="000B2D77"/>
    <w:rsid w:val="000C37F1"/>
    <w:rsid w:val="000C4F84"/>
    <w:rsid w:val="000D0C9B"/>
    <w:rsid w:val="001566E1"/>
    <w:rsid w:val="001E2559"/>
    <w:rsid w:val="002039F5"/>
    <w:rsid w:val="00237738"/>
    <w:rsid w:val="002556A3"/>
    <w:rsid w:val="00281575"/>
    <w:rsid w:val="002833B0"/>
    <w:rsid w:val="002E7615"/>
    <w:rsid w:val="002F5F92"/>
    <w:rsid w:val="00300AE4"/>
    <w:rsid w:val="003040DE"/>
    <w:rsid w:val="003440CB"/>
    <w:rsid w:val="00376FD2"/>
    <w:rsid w:val="00383162"/>
    <w:rsid w:val="0038433C"/>
    <w:rsid w:val="00386980"/>
    <w:rsid w:val="00390A6D"/>
    <w:rsid w:val="0039631B"/>
    <w:rsid w:val="003C62FC"/>
    <w:rsid w:val="003D565A"/>
    <w:rsid w:val="003D6717"/>
    <w:rsid w:val="0041384C"/>
    <w:rsid w:val="0042305B"/>
    <w:rsid w:val="00447C79"/>
    <w:rsid w:val="00454A84"/>
    <w:rsid w:val="004819C7"/>
    <w:rsid w:val="004A374D"/>
    <w:rsid w:val="004C19AD"/>
    <w:rsid w:val="004E736D"/>
    <w:rsid w:val="00513651"/>
    <w:rsid w:val="005429D7"/>
    <w:rsid w:val="005526FE"/>
    <w:rsid w:val="00552BF2"/>
    <w:rsid w:val="00596CF4"/>
    <w:rsid w:val="005C46DB"/>
    <w:rsid w:val="005C5F30"/>
    <w:rsid w:val="005C62E4"/>
    <w:rsid w:val="00602A09"/>
    <w:rsid w:val="0061727F"/>
    <w:rsid w:val="00620825"/>
    <w:rsid w:val="00634A41"/>
    <w:rsid w:val="00640E3D"/>
    <w:rsid w:val="00671496"/>
    <w:rsid w:val="006940E8"/>
    <w:rsid w:val="006A64DB"/>
    <w:rsid w:val="006C5DB0"/>
    <w:rsid w:val="006D39FA"/>
    <w:rsid w:val="007134EF"/>
    <w:rsid w:val="00734E54"/>
    <w:rsid w:val="00736C10"/>
    <w:rsid w:val="00740E03"/>
    <w:rsid w:val="00761088"/>
    <w:rsid w:val="007677B6"/>
    <w:rsid w:val="007714B9"/>
    <w:rsid w:val="007A0360"/>
    <w:rsid w:val="007A1F91"/>
    <w:rsid w:val="007C2C43"/>
    <w:rsid w:val="007F202E"/>
    <w:rsid w:val="007F4394"/>
    <w:rsid w:val="008306D4"/>
    <w:rsid w:val="00836B50"/>
    <w:rsid w:val="00842C65"/>
    <w:rsid w:val="008446D3"/>
    <w:rsid w:val="0087649E"/>
    <w:rsid w:val="008862A1"/>
    <w:rsid w:val="00886312"/>
    <w:rsid w:val="008C536A"/>
    <w:rsid w:val="008E4879"/>
    <w:rsid w:val="008F77BB"/>
    <w:rsid w:val="009168DB"/>
    <w:rsid w:val="009801BC"/>
    <w:rsid w:val="00996DC1"/>
    <w:rsid w:val="00997DF8"/>
    <w:rsid w:val="009B0891"/>
    <w:rsid w:val="009D508F"/>
    <w:rsid w:val="009E0024"/>
    <w:rsid w:val="009E3A97"/>
    <w:rsid w:val="009E4DA5"/>
    <w:rsid w:val="009E6FD1"/>
    <w:rsid w:val="00A050C5"/>
    <w:rsid w:val="00AA0B0A"/>
    <w:rsid w:val="00AD6AE5"/>
    <w:rsid w:val="00AF010A"/>
    <w:rsid w:val="00AF5BB6"/>
    <w:rsid w:val="00B03E86"/>
    <w:rsid w:val="00B3512C"/>
    <w:rsid w:val="00B36D99"/>
    <w:rsid w:val="00B4132F"/>
    <w:rsid w:val="00BA143D"/>
    <w:rsid w:val="00BA3F99"/>
    <w:rsid w:val="00BF11A0"/>
    <w:rsid w:val="00C64829"/>
    <w:rsid w:val="00CB4393"/>
    <w:rsid w:val="00CD6548"/>
    <w:rsid w:val="00D9356B"/>
    <w:rsid w:val="00DD3C0B"/>
    <w:rsid w:val="00E00B07"/>
    <w:rsid w:val="00E0195D"/>
    <w:rsid w:val="00E26197"/>
    <w:rsid w:val="00E50525"/>
    <w:rsid w:val="00E6280F"/>
    <w:rsid w:val="00ED0EEE"/>
    <w:rsid w:val="00ED4737"/>
    <w:rsid w:val="00EE5215"/>
    <w:rsid w:val="00F022DC"/>
    <w:rsid w:val="00F06493"/>
    <w:rsid w:val="00F5039B"/>
    <w:rsid w:val="00FB6011"/>
    <w:rsid w:val="00FB6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B545EE"/>
  <w15:chartTrackingRefBased/>
  <w15:docId w15:val="{7128036D-1DA2-4B31-A4E3-4E58840AC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019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019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0195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019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0195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019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019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019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019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0195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019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0195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0195D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0195D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0195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0195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0195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0195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019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019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019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019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019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0195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0195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0195D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0195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0195D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E0195D"/>
    <w:rPr>
      <w:b/>
      <w:bCs/>
      <w:smallCaps/>
      <w:color w:val="2F5496" w:themeColor="accent1" w:themeShade="BF"/>
      <w:spacing w:val="5"/>
    </w:rPr>
  </w:style>
  <w:style w:type="paragraph" w:styleId="Rvision">
    <w:name w:val="Revision"/>
    <w:hidden/>
    <w:uiPriority w:val="99"/>
    <w:semiHidden/>
    <w:rsid w:val="004A374D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4A374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374D"/>
  </w:style>
  <w:style w:type="paragraph" w:styleId="Pieddepage">
    <w:name w:val="footer"/>
    <w:basedOn w:val="Normal"/>
    <w:link w:val="PieddepageCar"/>
    <w:uiPriority w:val="99"/>
    <w:unhideWhenUsed/>
    <w:rsid w:val="004A374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374D"/>
  </w:style>
  <w:style w:type="character" w:styleId="Marquedecommentaire">
    <w:name w:val="annotation reference"/>
    <w:basedOn w:val="Policepardfaut"/>
    <w:uiPriority w:val="99"/>
    <w:semiHidden/>
    <w:unhideWhenUsed/>
    <w:rsid w:val="00634A4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34A4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34A4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34A4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34A41"/>
    <w:rPr>
      <w:b/>
      <w:bCs/>
      <w:sz w:val="20"/>
      <w:szCs w:val="20"/>
    </w:rPr>
  </w:style>
  <w:style w:type="character" w:customStyle="1" w:styleId="ui-provider">
    <w:name w:val="ui-provider"/>
    <w:basedOn w:val="Policepardfaut"/>
    <w:rsid w:val="003843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87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19219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2961038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89742519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660205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386875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091728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33962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54399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577AEB70E51E40B2D603D21EE5556F" ma:contentTypeVersion="18" ma:contentTypeDescription="Crée un document." ma:contentTypeScope="" ma:versionID="96fab4d15f814064ad2084da6d572aea">
  <xsd:schema xmlns:xsd="http://www.w3.org/2001/XMLSchema" xmlns:xs="http://www.w3.org/2001/XMLSchema" xmlns:p="http://schemas.microsoft.com/office/2006/metadata/properties" xmlns:ns2="4c9dba15-b2d8-441a-8662-be1da8365cc1" xmlns:ns3="679d6bf5-e0f6-466c-a3f6-cc4d200d52c1" targetNamespace="http://schemas.microsoft.com/office/2006/metadata/properties" ma:root="true" ma:fieldsID="1f96819b884cd1fb1367f1a7778b985d" ns2:_="" ns3:_="">
    <xsd:import namespace="4c9dba15-b2d8-441a-8662-be1da8365cc1"/>
    <xsd:import namespace="679d6bf5-e0f6-466c-a3f6-cc4d200d52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9dba15-b2d8-441a-8662-be1da8365c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ddaa2909-12d1-40b1-ab52-69eb972e41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9d6bf5-e0f6-466c-a3f6-cc4d200d52c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a741628b-1c4c-42bf-8d06-955fd54feeea}" ma:internalName="TaxCatchAll" ma:showField="CatchAllData" ma:web="679d6bf5-e0f6-466c-a3f6-cc4d200d52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6A888C5-5CDF-4D13-B8A8-A4A4D067D8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9dba15-b2d8-441a-8662-be1da8365cc1"/>
    <ds:schemaRef ds:uri="679d6bf5-e0f6-466c-a3f6-cc4d200d52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C863DF-C284-44BA-B127-523E6ECB55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227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Élisabeth Desmarais</dc:creator>
  <cp:keywords/>
  <dc:description/>
  <cp:lastModifiedBy>Élisabeth Desmarais</cp:lastModifiedBy>
  <cp:revision>88</cp:revision>
  <dcterms:created xsi:type="dcterms:W3CDTF">2024-02-21T12:31:00Z</dcterms:created>
  <dcterms:modified xsi:type="dcterms:W3CDTF">2024-03-12T15:18:00Z</dcterms:modified>
</cp:coreProperties>
</file>