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E0EA" w14:textId="77777777" w:rsidR="00D56138" w:rsidRPr="0089417E" w:rsidRDefault="00D56138" w:rsidP="00271618">
      <w:pPr>
        <w:spacing w:line="360" w:lineRule="auto"/>
        <w:jc w:val="center"/>
        <w:rPr>
          <w:rFonts w:ascii="☞GILROY-LIGHT" w:hAnsi="☞GILROY-LIGHT" w:cs="Arial"/>
        </w:rPr>
      </w:pPr>
    </w:p>
    <w:p w14:paraId="7E22F601" w14:textId="77777777" w:rsidR="00BC0097" w:rsidRPr="0089417E" w:rsidRDefault="00BC0097" w:rsidP="00271618">
      <w:pPr>
        <w:spacing w:line="360" w:lineRule="auto"/>
        <w:jc w:val="center"/>
        <w:rPr>
          <w:rFonts w:ascii="☞GILROY-LIGHT" w:hAnsi="☞GILROY-LIGHT" w:cs="Arial"/>
          <w:b/>
          <w:bCs/>
        </w:rPr>
      </w:pPr>
      <w:r w:rsidRPr="0089417E">
        <w:rPr>
          <w:rFonts w:ascii="☞GILROY-LIGHT" w:hAnsi="☞GILROY-LIGHT" w:cs="Arial"/>
          <w:noProof/>
        </w:rPr>
        <w:drawing>
          <wp:inline distT="0" distB="0" distL="0" distR="0" wp14:anchorId="615E1107" wp14:editId="70C0340C">
            <wp:extent cx="5231546" cy="1670273"/>
            <wp:effectExtent l="0" t="0" r="7620" b="6350"/>
            <wp:docPr id="779769075" name="Image 779769075" descr="Une image contenant Police, texte, graphisme, Graphique">
              <a:extLst xmlns:a="http://schemas.openxmlformats.org/drawingml/2006/main">
                <a:ext uri="{FF2B5EF4-FFF2-40B4-BE49-F238E27FC236}">
                  <a16:creationId xmlns:a16="http://schemas.microsoft.com/office/drawing/2014/main" id="{FE21331A-5779-2B55-1D2D-78F40BD6E5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6" descr="Une image contenant Police, texte, graphisme, Graphique">
                      <a:extLst>
                        <a:ext uri="{FF2B5EF4-FFF2-40B4-BE49-F238E27FC236}">
                          <a16:creationId xmlns:a16="http://schemas.microsoft.com/office/drawing/2014/main" id="{FE21331A-5779-2B55-1D2D-78F40BD6E5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546" cy="167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5D810" w14:textId="77777777" w:rsidR="00EF280C" w:rsidRPr="0089417E" w:rsidRDefault="00EF280C" w:rsidP="00271618">
      <w:pPr>
        <w:spacing w:line="360" w:lineRule="auto"/>
        <w:jc w:val="center"/>
        <w:rPr>
          <w:rFonts w:ascii="☞GILROY-LIGHT" w:hAnsi="☞GILROY-LIGHT" w:cs="Arial"/>
          <w:b/>
          <w:bCs/>
        </w:rPr>
      </w:pPr>
    </w:p>
    <w:p w14:paraId="574C0100" w14:textId="77777777" w:rsidR="0051320B" w:rsidRPr="0089417E" w:rsidRDefault="0051320B" w:rsidP="00271618">
      <w:pPr>
        <w:spacing w:line="360" w:lineRule="auto"/>
        <w:jc w:val="center"/>
        <w:rPr>
          <w:rFonts w:ascii="☞GILROY-LIGHT" w:hAnsi="☞GILROY-LIGHT" w:cs="Arial"/>
          <w:b/>
          <w:bCs/>
        </w:rPr>
      </w:pPr>
    </w:p>
    <w:p w14:paraId="3CCE0F68" w14:textId="77777777" w:rsidR="0051320B" w:rsidRPr="0089417E" w:rsidRDefault="0051320B" w:rsidP="00271618">
      <w:pPr>
        <w:spacing w:line="360" w:lineRule="auto"/>
        <w:jc w:val="center"/>
        <w:rPr>
          <w:rFonts w:ascii="☞GILROY-LIGHT" w:hAnsi="☞GILROY-LIGHT" w:cs="Arial"/>
          <w:b/>
          <w:bCs/>
        </w:rPr>
      </w:pPr>
    </w:p>
    <w:p w14:paraId="327C70CE" w14:textId="77777777" w:rsidR="004C2F74" w:rsidRPr="0089417E" w:rsidRDefault="004C2F74" w:rsidP="00271618">
      <w:pPr>
        <w:spacing w:line="360" w:lineRule="auto"/>
        <w:jc w:val="center"/>
        <w:rPr>
          <w:rFonts w:ascii="☞GILROY-LIGHT" w:hAnsi="☞GILROY-LIGHT" w:cs="Arial"/>
          <w:b/>
          <w:bCs/>
        </w:rPr>
      </w:pPr>
    </w:p>
    <w:p w14:paraId="62D13693" w14:textId="77777777" w:rsidR="008A4541" w:rsidRPr="0089417E" w:rsidRDefault="008A4541" w:rsidP="00271618">
      <w:pPr>
        <w:spacing w:line="360" w:lineRule="auto"/>
        <w:jc w:val="center"/>
        <w:rPr>
          <w:rFonts w:ascii="☞GILROY-LIGHT" w:hAnsi="☞GILROY-LIGHT" w:cs="Arial"/>
          <w:b/>
          <w:bCs/>
        </w:rPr>
      </w:pPr>
    </w:p>
    <w:p w14:paraId="51074638" w14:textId="4A23E0D6" w:rsidR="004C2F74" w:rsidRPr="0089417E" w:rsidRDefault="004C2F74" w:rsidP="00F4392B">
      <w:pPr>
        <w:pStyle w:val="Titre1"/>
        <w:jc w:val="center"/>
      </w:pPr>
      <w:r w:rsidRPr="0089417E">
        <w:t>PLAN D’ACTION STRATÉGIQUE TRI</w:t>
      </w:r>
      <w:r w:rsidR="008A4541" w:rsidRPr="0089417E">
        <w:t>E</w:t>
      </w:r>
      <w:r w:rsidRPr="0089417E">
        <w:t>NNAL</w:t>
      </w:r>
      <w:r w:rsidR="00EF280C" w:rsidRPr="0089417E">
        <w:t xml:space="preserve"> 2024-2027</w:t>
      </w:r>
    </w:p>
    <w:p w14:paraId="308EE995" w14:textId="77777777" w:rsidR="004C2F74" w:rsidRPr="0089417E" w:rsidRDefault="004C2F74" w:rsidP="00271618">
      <w:pPr>
        <w:spacing w:line="360" w:lineRule="auto"/>
        <w:jc w:val="center"/>
        <w:rPr>
          <w:rFonts w:ascii="☞GILROY-LIGHT" w:hAnsi="☞GILROY-LIGHT" w:cs="Arial"/>
          <w:b/>
          <w:bCs/>
        </w:rPr>
      </w:pPr>
    </w:p>
    <w:p w14:paraId="32561C15" w14:textId="77777777" w:rsidR="0081035F" w:rsidRPr="0089417E" w:rsidRDefault="0081035F" w:rsidP="00271618">
      <w:pPr>
        <w:spacing w:line="360" w:lineRule="auto"/>
        <w:jc w:val="center"/>
        <w:rPr>
          <w:rFonts w:ascii="☞GILROY-LIGHT" w:hAnsi="☞GILROY-LIGHT" w:cs="Arial"/>
          <w:b/>
          <w:bCs/>
        </w:rPr>
      </w:pPr>
    </w:p>
    <w:p w14:paraId="07DAC0BA" w14:textId="6E205A50" w:rsidR="004C2F74" w:rsidRPr="0089417E" w:rsidRDefault="004C2F74" w:rsidP="00271618">
      <w:pPr>
        <w:spacing w:line="360" w:lineRule="auto"/>
        <w:jc w:val="center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br w:type="page"/>
      </w:r>
    </w:p>
    <w:p w14:paraId="2B20A36B" w14:textId="48D7101F" w:rsidR="009A3F50" w:rsidRDefault="009A3F50" w:rsidP="00F4392B">
      <w:pPr>
        <w:pStyle w:val="Titre1"/>
      </w:pPr>
      <w:r w:rsidRPr="0089417E">
        <w:lastRenderedPageBreak/>
        <w:t>Méthodologie - Étapes de réalisation du plan</w:t>
      </w:r>
      <w:r w:rsidR="001326FA" w:rsidRPr="0089417E">
        <w:t xml:space="preserve"> d’action</w:t>
      </w:r>
      <w:r w:rsidRPr="0089417E">
        <w:t xml:space="preserve"> stratégique triennal</w:t>
      </w:r>
    </w:p>
    <w:p w14:paraId="7DC4EF31" w14:textId="77777777" w:rsidR="00F4392B" w:rsidRPr="00F4392B" w:rsidRDefault="00F4392B" w:rsidP="00F4392B"/>
    <w:p w14:paraId="4B76542A" w14:textId="17BA6FDB" w:rsidR="0097314F" w:rsidRPr="0089417E" w:rsidRDefault="00BC77C8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Innoviste</w:t>
      </w:r>
      <w:r w:rsidR="007B19BE" w:rsidRPr="0089417E">
        <w:rPr>
          <w:rFonts w:ascii="☞GILROY-LIGHT" w:hAnsi="☞GILROY-LIGHT" w:cs="Arial"/>
        </w:rPr>
        <w:t xml:space="preserve"> est tenu de réaliser une planification stratégique tous les trois ans. Pour ce faire, l’organisme doit </w:t>
      </w:r>
      <w:r w:rsidR="001326FA" w:rsidRPr="0089417E">
        <w:rPr>
          <w:rFonts w:ascii="☞GILROY-LIGHT" w:hAnsi="☞GILROY-LIGHT" w:cs="Arial"/>
        </w:rPr>
        <w:t xml:space="preserve">poser </w:t>
      </w:r>
      <w:r w:rsidR="007C3B7F" w:rsidRPr="0089417E">
        <w:rPr>
          <w:rFonts w:ascii="☞GILROY-LIGHT" w:hAnsi="☞GILROY-LIGHT" w:cs="Arial"/>
        </w:rPr>
        <w:t xml:space="preserve">un diagnostic sectoriel qui permet d’avoir un portrait de l’industrie, de ses enjeux et de ses besoins. </w:t>
      </w:r>
      <w:r w:rsidR="00505386" w:rsidRPr="0089417E">
        <w:rPr>
          <w:rFonts w:ascii="☞GILROY-LIGHT" w:hAnsi="☞GILROY-LIGHT" w:cs="Arial"/>
        </w:rPr>
        <w:t xml:space="preserve">Il </w:t>
      </w:r>
      <w:r w:rsidR="00DD3B89" w:rsidRPr="0089417E">
        <w:rPr>
          <w:rFonts w:ascii="☞GILROY-LIGHT" w:hAnsi="☞GILROY-LIGHT" w:cs="Arial"/>
        </w:rPr>
        <w:t xml:space="preserve">se </w:t>
      </w:r>
      <w:r w:rsidR="00505386" w:rsidRPr="0089417E">
        <w:rPr>
          <w:rFonts w:ascii="☞GILROY-LIGHT" w:hAnsi="☞GILROY-LIGHT" w:cs="Arial"/>
        </w:rPr>
        <w:t>doit de plus</w:t>
      </w:r>
      <w:r w:rsidR="00DD3B89" w:rsidRPr="0089417E">
        <w:rPr>
          <w:rFonts w:ascii="☞GILROY-LIGHT" w:hAnsi="☞GILROY-LIGHT" w:cs="Arial"/>
        </w:rPr>
        <w:t xml:space="preserve"> </w:t>
      </w:r>
      <w:r w:rsidR="00F5028D" w:rsidRPr="0089417E">
        <w:rPr>
          <w:rFonts w:ascii="☞GILROY-LIGHT" w:hAnsi="☞GILROY-LIGHT" w:cs="Arial"/>
        </w:rPr>
        <w:t>d’élabor</w:t>
      </w:r>
      <w:r w:rsidR="00DD3B89" w:rsidRPr="0089417E">
        <w:rPr>
          <w:rFonts w:ascii="☞GILROY-LIGHT" w:hAnsi="☞GILROY-LIGHT" w:cs="Arial"/>
        </w:rPr>
        <w:t>er</w:t>
      </w:r>
      <w:r w:rsidR="00F5028D" w:rsidRPr="0089417E">
        <w:rPr>
          <w:rFonts w:ascii="☞GILROY-LIGHT" w:hAnsi="☞GILROY-LIGHT" w:cs="Arial"/>
        </w:rPr>
        <w:t xml:space="preserve"> et de </w:t>
      </w:r>
      <w:r w:rsidR="00357001" w:rsidRPr="0089417E">
        <w:rPr>
          <w:rFonts w:ascii="☞GILROY-LIGHT" w:hAnsi="☞GILROY-LIGHT" w:cs="Arial"/>
        </w:rPr>
        <w:t xml:space="preserve">mettre en œuvre </w:t>
      </w:r>
      <w:r w:rsidR="00505386" w:rsidRPr="0089417E">
        <w:rPr>
          <w:rFonts w:ascii="☞GILROY-LIGHT" w:hAnsi="☞GILROY-LIGHT" w:cs="Arial"/>
        </w:rPr>
        <w:t xml:space="preserve">un plan d’action triennal qui propose des initiatives </w:t>
      </w:r>
      <w:r w:rsidR="00F5028D" w:rsidRPr="0089417E">
        <w:rPr>
          <w:rFonts w:ascii="☞GILROY-LIGHT" w:hAnsi="☞GILROY-LIGHT" w:cs="Arial"/>
        </w:rPr>
        <w:t>visant à</w:t>
      </w:r>
      <w:r w:rsidR="00505386" w:rsidRPr="0089417E">
        <w:rPr>
          <w:rFonts w:ascii="☞GILROY-LIGHT" w:hAnsi="☞GILROY-LIGHT" w:cs="Arial"/>
        </w:rPr>
        <w:t xml:space="preserve"> résorber les enjeux soulevés dans le diagnostic.</w:t>
      </w:r>
      <w:r w:rsidR="007C3B7F" w:rsidRPr="0089417E">
        <w:rPr>
          <w:rFonts w:ascii="☞GILROY-LIGHT" w:hAnsi="☞GILROY-LIGHT" w:cs="Arial"/>
        </w:rPr>
        <w:t xml:space="preserve"> </w:t>
      </w:r>
      <w:r w:rsidR="00F5028D" w:rsidRPr="0089417E">
        <w:rPr>
          <w:rFonts w:ascii="☞GILROY-LIGHT" w:hAnsi="☞GILROY-LIGHT" w:cs="Arial"/>
        </w:rPr>
        <w:t>La dernière planification stratégique triennale</w:t>
      </w:r>
      <w:r w:rsidR="001326FA" w:rsidRPr="0089417E">
        <w:rPr>
          <w:rFonts w:ascii="☞GILROY-LIGHT" w:hAnsi="☞GILROY-LIGHT" w:cs="Arial"/>
        </w:rPr>
        <w:t>,</w:t>
      </w:r>
      <w:r w:rsidR="00F5028D" w:rsidRPr="0089417E">
        <w:rPr>
          <w:rFonts w:ascii="☞GILROY-LIGHT" w:hAnsi="☞GILROY-LIGHT" w:cs="Arial"/>
        </w:rPr>
        <w:t xml:space="preserve"> </w:t>
      </w:r>
      <w:r w:rsidR="00D071C9" w:rsidRPr="0089417E">
        <w:rPr>
          <w:rFonts w:ascii="☞GILROY-LIGHT" w:hAnsi="☞GILROY-LIGHT" w:cs="Arial"/>
        </w:rPr>
        <w:t>datant</w:t>
      </w:r>
      <w:r w:rsidR="00F5028D" w:rsidRPr="0089417E">
        <w:rPr>
          <w:rFonts w:ascii="☞GILROY-LIGHT" w:hAnsi="☞GILROY-LIGHT" w:cs="Arial"/>
        </w:rPr>
        <w:t xml:space="preserve"> de 2017</w:t>
      </w:r>
      <w:r w:rsidR="001326FA" w:rsidRPr="0089417E">
        <w:rPr>
          <w:rFonts w:ascii="☞GILROY-LIGHT" w:hAnsi="☞GILROY-LIGHT" w:cs="Arial"/>
        </w:rPr>
        <w:t>,</w:t>
      </w:r>
      <w:r w:rsidR="00F5028D" w:rsidRPr="0089417E">
        <w:rPr>
          <w:rFonts w:ascii="☞GILROY-LIGHT" w:hAnsi="☞GILROY-LIGHT" w:cs="Arial"/>
        </w:rPr>
        <w:t xml:space="preserve"> devait être reconduite en 2020</w:t>
      </w:r>
      <w:r w:rsidR="00D603B9" w:rsidRPr="0089417E">
        <w:rPr>
          <w:rFonts w:ascii="☞GILROY-LIGHT" w:hAnsi="☞GILROY-LIGHT" w:cs="Arial"/>
        </w:rPr>
        <w:t xml:space="preserve">, mais </w:t>
      </w:r>
      <w:r w:rsidR="00F5028D" w:rsidRPr="0089417E">
        <w:rPr>
          <w:rFonts w:ascii="☞GILROY-LIGHT" w:hAnsi="☞GILROY-LIGHT" w:cs="Arial"/>
        </w:rPr>
        <w:t>l</w:t>
      </w:r>
      <w:r w:rsidR="00423D4E" w:rsidRPr="0089417E">
        <w:rPr>
          <w:rFonts w:ascii="☞GILROY-LIGHT" w:hAnsi="☞GILROY-LIGHT" w:cs="Arial"/>
        </w:rPr>
        <w:t xml:space="preserve">a pandémie </w:t>
      </w:r>
      <w:r w:rsidR="00735D73" w:rsidRPr="0089417E">
        <w:rPr>
          <w:rFonts w:ascii="☞GILROY-LIGHT" w:hAnsi="☞GILROY-LIGHT" w:cs="Arial"/>
        </w:rPr>
        <w:t>a fait en sorte que l’exercice a été report</w:t>
      </w:r>
      <w:r w:rsidR="008F2179" w:rsidRPr="0089417E">
        <w:rPr>
          <w:rFonts w:ascii="☞GILROY-LIGHT" w:hAnsi="☞GILROY-LIGHT" w:cs="Arial"/>
        </w:rPr>
        <w:t>é</w:t>
      </w:r>
      <w:r w:rsidR="00735D73" w:rsidRPr="0089417E">
        <w:rPr>
          <w:rFonts w:ascii="☞GILROY-LIGHT" w:hAnsi="☞GILROY-LIGHT" w:cs="Arial"/>
        </w:rPr>
        <w:t xml:space="preserve">, le temps de </w:t>
      </w:r>
      <w:r w:rsidR="00D071C9" w:rsidRPr="0089417E">
        <w:rPr>
          <w:rFonts w:ascii="☞GILROY-LIGHT" w:hAnsi="☞GILROY-LIGHT" w:cs="Arial"/>
        </w:rPr>
        <w:t xml:space="preserve">laisser </w:t>
      </w:r>
      <w:r w:rsidR="00735D73" w:rsidRPr="0089417E">
        <w:rPr>
          <w:rFonts w:ascii="☞GILROY-LIGHT" w:hAnsi="☞GILROY-LIGHT" w:cs="Arial"/>
        </w:rPr>
        <w:t>passer la crise.</w:t>
      </w:r>
      <w:r w:rsidR="00441013" w:rsidRPr="0089417E">
        <w:rPr>
          <w:rFonts w:ascii="☞GILROY-LIGHT" w:hAnsi="☞GILROY-LIGHT" w:cs="Arial"/>
        </w:rPr>
        <w:t xml:space="preserve"> </w:t>
      </w:r>
      <w:r w:rsidR="00D071C9" w:rsidRPr="0089417E">
        <w:rPr>
          <w:rFonts w:ascii="☞GILROY-LIGHT" w:hAnsi="☞GILROY-LIGHT" w:cs="Arial"/>
        </w:rPr>
        <w:t xml:space="preserve">Les travaux ont donc débuté </w:t>
      </w:r>
      <w:r w:rsidR="00CB4B2C" w:rsidRPr="0089417E">
        <w:rPr>
          <w:rFonts w:ascii="☞GILROY-LIGHT" w:hAnsi="☞GILROY-LIGHT" w:cs="Arial"/>
        </w:rPr>
        <w:t>en 2022</w:t>
      </w:r>
      <w:r w:rsidR="001326FA" w:rsidRPr="0089417E">
        <w:rPr>
          <w:rFonts w:ascii="☞GILROY-LIGHT" w:hAnsi="☞GILROY-LIGHT" w:cs="Arial"/>
        </w:rPr>
        <w:t>, comprenant</w:t>
      </w:r>
      <w:r w:rsidR="00D071C9" w:rsidRPr="0089417E">
        <w:rPr>
          <w:rFonts w:ascii="☞GILROY-LIGHT" w:hAnsi="☞GILROY-LIGHT" w:cs="Arial"/>
        </w:rPr>
        <w:t xml:space="preserve"> u</w:t>
      </w:r>
      <w:r w:rsidR="00793960" w:rsidRPr="0089417E">
        <w:rPr>
          <w:rFonts w:ascii="☞GILROY-LIGHT" w:hAnsi="☞GILROY-LIGHT" w:cs="Arial"/>
        </w:rPr>
        <w:t>ne</w:t>
      </w:r>
      <w:r w:rsidR="00CB4B2C" w:rsidRPr="0089417E">
        <w:rPr>
          <w:rFonts w:ascii="☞GILROY-LIGHT" w:hAnsi="☞GILROY-LIGHT" w:cs="Arial"/>
        </w:rPr>
        <w:t xml:space="preserve"> étape </w:t>
      </w:r>
      <w:r w:rsidR="00F1361A" w:rsidRPr="0089417E">
        <w:rPr>
          <w:rFonts w:ascii="☞GILROY-LIGHT" w:hAnsi="☞GILROY-LIGHT" w:cs="Arial"/>
        </w:rPr>
        <w:t xml:space="preserve">supplémentaire </w:t>
      </w:r>
      <w:r w:rsidR="00D071C9" w:rsidRPr="0089417E">
        <w:rPr>
          <w:rFonts w:ascii="☞GILROY-LIGHT" w:hAnsi="☞GILROY-LIGHT" w:cs="Arial"/>
        </w:rPr>
        <w:t xml:space="preserve">qui a </w:t>
      </w:r>
      <w:r w:rsidR="00CB4B2C" w:rsidRPr="0089417E">
        <w:rPr>
          <w:rFonts w:ascii="☞GILROY-LIGHT" w:hAnsi="☞GILROY-LIGHT" w:cs="Arial"/>
        </w:rPr>
        <w:t>été réalisé</w:t>
      </w:r>
      <w:r w:rsidR="00796F03" w:rsidRPr="0089417E">
        <w:rPr>
          <w:rFonts w:ascii="☞GILROY-LIGHT" w:hAnsi="☞GILROY-LIGHT" w:cs="Arial"/>
        </w:rPr>
        <w:t>e en amont</w:t>
      </w:r>
      <w:r w:rsidR="008C59A7" w:rsidRPr="0089417E">
        <w:rPr>
          <w:rFonts w:ascii="☞GILROY-LIGHT" w:hAnsi="☞GILROY-LIGHT" w:cs="Arial"/>
        </w:rPr>
        <w:t xml:space="preserve">. </w:t>
      </w:r>
      <w:r w:rsidR="00545099" w:rsidRPr="0089417E">
        <w:rPr>
          <w:rFonts w:ascii="☞GILROY-LIGHT" w:hAnsi="☞GILROY-LIGHT" w:cs="Arial"/>
        </w:rPr>
        <w:t>En effet, a</w:t>
      </w:r>
      <w:r w:rsidR="00067646" w:rsidRPr="0089417E">
        <w:rPr>
          <w:rFonts w:ascii="☞GILROY-LIGHT" w:hAnsi="☞GILROY-LIGHT" w:cs="Arial"/>
        </w:rPr>
        <w:t xml:space="preserve">près 25 ans </w:t>
      </w:r>
      <w:r w:rsidR="007B50DF" w:rsidRPr="0089417E">
        <w:rPr>
          <w:rFonts w:ascii="☞GILROY-LIGHT" w:hAnsi="☞GILROY-LIGHT" w:cs="Arial"/>
        </w:rPr>
        <w:t xml:space="preserve">d’existence, </w:t>
      </w:r>
      <w:r w:rsidR="00D071C9" w:rsidRPr="0089417E">
        <w:rPr>
          <w:rFonts w:ascii="☞GILROY-LIGHT" w:hAnsi="☞GILROY-LIGHT" w:cs="Arial"/>
        </w:rPr>
        <w:t xml:space="preserve">il apparaissait </w:t>
      </w:r>
      <w:r w:rsidR="00EC567D" w:rsidRPr="0089417E">
        <w:rPr>
          <w:rFonts w:ascii="☞GILROY-LIGHT" w:hAnsi="☞GILROY-LIGHT" w:cs="Arial"/>
        </w:rPr>
        <w:t>indispensable qu</w:t>
      </w:r>
      <w:r w:rsidR="008864DD">
        <w:rPr>
          <w:rFonts w:ascii="☞GILROY-LIGHT" w:hAnsi="☞GILROY-LIGHT" w:cs="Arial"/>
        </w:rPr>
        <w:t>’</w:t>
      </w:r>
      <w:r w:rsidR="00A14BF6" w:rsidRPr="0089417E">
        <w:rPr>
          <w:rFonts w:ascii="☞GILROY-LIGHT" w:hAnsi="☞GILROY-LIGHT" w:cs="Arial"/>
        </w:rPr>
        <w:t>Innoviste</w:t>
      </w:r>
      <w:r w:rsidR="00545099" w:rsidRPr="0089417E">
        <w:rPr>
          <w:rFonts w:ascii="☞GILROY-LIGHT" w:hAnsi="☞GILROY-LIGHT" w:cs="Arial"/>
        </w:rPr>
        <w:t xml:space="preserve"> </w:t>
      </w:r>
      <w:r w:rsidR="00EC567D" w:rsidRPr="0089417E">
        <w:rPr>
          <w:rFonts w:ascii="☞GILROY-LIGHT" w:hAnsi="☞GILROY-LIGHT" w:cs="Arial"/>
        </w:rPr>
        <w:t>procède</w:t>
      </w:r>
      <w:r w:rsidR="0077696E" w:rsidRPr="0089417E">
        <w:rPr>
          <w:rFonts w:ascii="☞GILROY-LIGHT" w:hAnsi="☞GILROY-LIGHT" w:cs="Arial"/>
        </w:rPr>
        <w:t xml:space="preserve"> à une restructuratio</w:t>
      </w:r>
      <w:r w:rsidR="00094AF2" w:rsidRPr="0089417E">
        <w:rPr>
          <w:rFonts w:ascii="☞GILROY-LIGHT" w:hAnsi="☞GILROY-LIGHT" w:cs="Arial"/>
        </w:rPr>
        <w:t xml:space="preserve">n </w:t>
      </w:r>
      <w:r w:rsidR="00EC567D" w:rsidRPr="0089417E">
        <w:rPr>
          <w:rFonts w:ascii="☞GILROY-LIGHT" w:hAnsi="☞GILROY-LIGHT" w:cs="Arial"/>
        </w:rPr>
        <w:t>de l’organisme</w:t>
      </w:r>
      <w:r w:rsidR="002E4259" w:rsidRPr="0089417E">
        <w:rPr>
          <w:rFonts w:ascii="☞GILROY-LIGHT" w:hAnsi="☞GILROY-LIGHT" w:cs="Arial"/>
        </w:rPr>
        <w:t xml:space="preserve"> pour assurer </w:t>
      </w:r>
      <w:r w:rsidR="00870F9E" w:rsidRPr="0089417E">
        <w:rPr>
          <w:rFonts w:ascii="☞GILROY-LIGHT" w:hAnsi="☞GILROY-LIGHT" w:cs="Arial"/>
        </w:rPr>
        <w:t>son évolution</w:t>
      </w:r>
      <w:r w:rsidR="000B677E" w:rsidRPr="0089417E">
        <w:rPr>
          <w:rFonts w:ascii="☞GILROY-LIGHT" w:hAnsi="☞GILROY-LIGHT" w:cs="Arial"/>
        </w:rPr>
        <w:t>, améliorer son</w:t>
      </w:r>
      <w:r w:rsidR="002E4259" w:rsidRPr="0089417E">
        <w:rPr>
          <w:rFonts w:ascii="☞GILROY-LIGHT" w:hAnsi="☞GILROY-LIGHT" w:cs="Arial"/>
        </w:rPr>
        <w:t xml:space="preserve"> </w:t>
      </w:r>
      <w:r w:rsidR="001326FA" w:rsidRPr="0089417E">
        <w:rPr>
          <w:rFonts w:ascii="☞GILROY-LIGHT" w:hAnsi="☞GILROY-LIGHT" w:cs="Arial"/>
        </w:rPr>
        <w:t xml:space="preserve">efficacité </w:t>
      </w:r>
      <w:r w:rsidR="002E4259" w:rsidRPr="0089417E">
        <w:rPr>
          <w:rFonts w:ascii="☞GILROY-LIGHT" w:hAnsi="☞GILROY-LIGHT" w:cs="Arial"/>
        </w:rPr>
        <w:t>et actualiser la gestio</w:t>
      </w:r>
      <w:r w:rsidR="00870F9E" w:rsidRPr="0089417E">
        <w:rPr>
          <w:rFonts w:ascii="☞GILROY-LIGHT" w:hAnsi="☞GILROY-LIGHT" w:cs="Arial"/>
        </w:rPr>
        <w:t xml:space="preserve">n de l’organisation avec de nouveaux paramètres. </w:t>
      </w:r>
    </w:p>
    <w:p w14:paraId="1508C1C2" w14:textId="20EFFD94" w:rsidR="000B677E" w:rsidRPr="0089417E" w:rsidRDefault="000B677E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De plus, </w:t>
      </w:r>
      <w:r w:rsidR="007D5C07" w:rsidRPr="0089417E">
        <w:rPr>
          <w:rFonts w:ascii="☞GILROY-LIGHT" w:hAnsi="☞GILROY-LIGHT" w:cs="Arial"/>
        </w:rPr>
        <w:t xml:space="preserve">outre la restructuration et le diagnostic sectoriel, </w:t>
      </w:r>
      <w:r w:rsidR="00A14BF6" w:rsidRPr="0089417E">
        <w:rPr>
          <w:rFonts w:ascii="☞GILROY-LIGHT" w:hAnsi="☞GILROY-LIGHT" w:cs="Arial"/>
        </w:rPr>
        <w:t>Innoviste</w:t>
      </w:r>
      <w:r w:rsidR="007D5C07" w:rsidRPr="0089417E">
        <w:rPr>
          <w:rFonts w:ascii="☞GILROY-LIGHT" w:hAnsi="☞GILROY-LIGHT" w:cs="Arial"/>
        </w:rPr>
        <w:t xml:space="preserve"> a ajouté</w:t>
      </w:r>
      <w:r w:rsidR="00235DA8" w:rsidRPr="0089417E">
        <w:rPr>
          <w:rFonts w:ascii="☞GILROY-LIGHT" w:hAnsi="☞GILROY-LIGHT" w:cs="Arial"/>
        </w:rPr>
        <w:t xml:space="preserve"> </w:t>
      </w:r>
      <w:r w:rsidR="007D5C07" w:rsidRPr="0089417E">
        <w:rPr>
          <w:rFonts w:ascii="☞GILROY-LIGHT" w:hAnsi="☞GILROY-LIGHT" w:cs="Arial"/>
        </w:rPr>
        <w:t xml:space="preserve">des interventions stratégiques </w:t>
      </w:r>
      <w:r w:rsidR="00910D58" w:rsidRPr="0089417E">
        <w:rPr>
          <w:rFonts w:ascii="☞GILROY-LIGHT" w:hAnsi="☞GILROY-LIGHT" w:cs="Arial"/>
        </w:rPr>
        <w:t>lui permettant de capter les besoins d’un plus large auditoire</w:t>
      </w:r>
      <w:r w:rsidR="0011300F" w:rsidRPr="0089417E">
        <w:rPr>
          <w:rFonts w:ascii="☞GILROY-LIGHT" w:hAnsi="☞GILROY-LIGHT" w:cs="Arial"/>
        </w:rPr>
        <w:t xml:space="preserve"> en proposant </w:t>
      </w:r>
      <w:r w:rsidR="00406A3A" w:rsidRPr="0089417E">
        <w:rPr>
          <w:rFonts w:ascii="☞GILROY-LIGHT" w:hAnsi="☞GILROY-LIGHT" w:cs="Arial"/>
        </w:rPr>
        <w:t xml:space="preserve">notamment </w:t>
      </w:r>
      <w:r w:rsidR="0011300F" w:rsidRPr="0089417E">
        <w:rPr>
          <w:rFonts w:ascii="☞GILROY-LIGHT" w:hAnsi="☞GILROY-LIGHT" w:cs="Arial"/>
        </w:rPr>
        <w:t xml:space="preserve">un webinaire avec les régions </w:t>
      </w:r>
      <w:r w:rsidR="001326FA" w:rsidRPr="0089417E">
        <w:rPr>
          <w:rFonts w:ascii="☞GILROY-LIGHT" w:hAnsi="☞GILROY-LIGHT" w:cs="Arial"/>
        </w:rPr>
        <w:t>concernées</w:t>
      </w:r>
      <w:r w:rsidR="00FB207A" w:rsidRPr="0089417E">
        <w:rPr>
          <w:rFonts w:ascii="☞GILROY-LIGHT" w:hAnsi="☞GILROY-LIGHT" w:cs="Arial"/>
        </w:rPr>
        <w:t>.</w:t>
      </w:r>
      <w:r w:rsidR="00910D58" w:rsidRPr="0089417E">
        <w:rPr>
          <w:rFonts w:ascii="☞GILROY-LIGHT" w:hAnsi="☞GILROY-LIGHT" w:cs="Arial"/>
        </w:rPr>
        <w:t xml:space="preserve"> </w:t>
      </w:r>
    </w:p>
    <w:p w14:paraId="2FCAAD2C" w14:textId="3E916E64" w:rsidR="009A3F50" w:rsidRPr="0089417E" w:rsidRDefault="0097314F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  <w:noProof/>
        </w:rPr>
        <w:drawing>
          <wp:inline distT="0" distB="0" distL="0" distR="0" wp14:anchorId="4F6C08E7" wp14:editId="58E4ADDA">
            <wp:extent cx="10944225" cy="1457325"/>
            <wp:effectExtent l="12700" t="0" r="15875" b="0"/>
            <wp:docPr id="265455664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9B41D13" w14:textId="77777777" w:rsidR="004C2F74" w:rsidRPr="0089417E" w:rsidRDefault="004C2F74" w:rsidP="00271618">
      <w:pPr>
        <w:spacing w:line="360" w:lineRule="auto"/>
        <w:jc w:val="both"/>
        <w:rPr>
          <w:rFonts w:ascii="☞GILROY-LIGHT" w:hAnsi="☞GILROY-LIGHT" w:cs="Arial"/>
        </w:rPr>
      </w:pPr>
    </w:p>
    <w:p w14:paraId="0BBDBA00" w14:textId="77777777" w:rsidR="00E706CB" w:rsidRPr="0089417E" w:rsidRDefault="004C2F74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br w:type="page"/>
      </w:r>
    </w:p>
    <w:p w14:paraId="6496A876" w14:textId="16F59AD4" w:rsidR="00E706CB" w:rsidRDefault="00F51C11" w:rsidP="00FA7B8D">
      <w:pPr>
        <w:pStyle w:val="Titre1"/>
      </w:pPr>
      <w:r w:rsidRPr="0089417E">
        <w:lastRenderedPageBreak/>
        <w:t>Mandat d’Innoviste</w:t>
      </w:r>
    </w:p>
    <w:p w14:paraId="5037CAF4" w14:textId="77777777" w:rsidR="00FA7B8D" w:rsidRPr="00FA7B8D" w:rsidRDefault="00FA7B8D" w:rsidP="00FA7B8D"/>
    <w:p w14:paraId="7F87E5E4" w14:textId="2426BDF7" w:rsidR="00F609A0" w:rsidRPr="0089417E" w:rsidRDefault="00A14BF6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Innoviste</w:t>
      </w:r>
      <w:r w:rsidR="00A0298A" w:rsidRPr="0089417E">
        <w:rPr>
          <w:rFonts w:ascii="☞GILROY-LIGHT" w:hAnsi="☞GILROY-LIGHT" w:cs="Arial"/>
        </w:rPr>
        <w:t xml:space="preserve"> </w:t>
      </w:r>
      <w:r w:rsidR="00BD4F14" w:rsidRPr="0089417E">
        <w:rPr>
          <w:rFonts w:ascii="☞GILROY-LIGHT" w:hAnsi="☞GILROY-LIGHT" w:cs="Arial"/>
        </w:rPr>
        <w:t xml:space="preserve">doit </w:t>
      </w:r>
      <w:r w:rsidR="005A01CE" w:rsidRPr="0089417E">
        <w:rPr>
          <w:rFonts w:ascii="☞GILROY-LIGHT" w:hAnsi="☞GILROY-LIGHT" w:cs="Arial"/>
        </w:rPr>
        <w:t xml:space="preserve">concerter et </w:t>
      </w:r>
      <w:r w:rsidR="00BD4F14" w:rsidRPr="0089417E">
        <w:rPr>
          <w:rFonts w:ascii="☞GILROY-LIGHT" w:hAnsi="☞GILROY-LIGHT" w:cs="Arial"/>
        </w:rPr>
        <w:t xml:space="preserve">mobiliser </w:t>
      </w:r>
      <w:r w:rsidR="00A0298A" w:rsidRPr="0089417E">
        <w:rPr>
          <w:rFonts w:ascii="☞GILROY-LIGHT" w:hAnsi="☞GILROY-LIGHT" w:cs="Arial"/>
        </w:rPr>
        <w:t xml:space="preserve">les partenaires de </w:t>
      </w:r>
      <w:r w:rsidR="00BD4F14" w:rsidRPr="0089417E">
        <w:rPr>
          <w:rFonts w:ascii="☞GILROY-LIGHT" w:hAnsi="☞GILROY-LIGHT" w:cs="Arial"/>
        </w:rPr>
        <w:t>son</w:t>
      </w:r>
      <w:r w:rsidR="00A0298A" w:rsidRPr="0089417E">
        <w:rPr>
          <w:rFonts w:ascii="☞GILROY-LIGHT" w:hAnsi="☞GILROY-LIGHT" w:cs="Arial"/>
        </w:rPr>
        <w:t xml:space="preserve"> secteur dans l’identification des besoins et des solutions concernant le développement des compétences de la main-d’œuvre, l’information du marché du travail, les pratiques en gestion des ressources humaines, ainsi que la promotion de </w:t>
      </w:r>
      <w:r w:rsidR="00BD4F14" w:rsidRPr="0089417E">
        <w:rPr>
          <w:rFonts w:ascii="☞GILROY-LIGHT" w:hAnsi="☞GILROY-LIGHT" w:cs="Arial"/>
        </w:rPr>
        <w:t>son</w:t>
      </w:r>
      <w:r w:rsidR="00A0298A" w:rsidRPr="0089417E">
        <w:rPr>
          <w:rFonts w:ascii="☞GILROY-LIGHT" w:hAnsi="☞GILROY-LIGHT" w:cs="Arial"/>
        </w:rPr>
        <w:t xml:space="preserve"> secteur</w:t>
      </w:r>
      <w:r w:rsidR="00F609A0" w:rsidRPr="0089417E">
        <w:rPr>
          <w:rFonts w:ascii="☞GILROY-LIGHT" w:hAnsi="☞GILROY-LIGHT" w:cs="Arial"/>
        </w:rPr>
        <w:t xml:space="preserve"> et </w:t>
      </w:r>
      <w:r w:rsidR="00A0298A" w:rsidRPr="0089417E">
        <w:rPr>
          <w:rFonts w:ascii="☞GILROY-LIGHT" w:hAnsi="☞GILROY-LIGHT" w:cs="Arial"/>
        </w:rPr>
        <w:t xml:space="preserve">des métiers. </w:t>
      </w:r>
    </w:p>
    <w:p w14:paraId="4C6743A8" w14:textId="690918C0" w:rsidR="00AE7DA7" w:rsidRPr="0089417E" w:rsidRDefault="00A0298A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Plus spécifiquement, la Politique</w:t>
      </w:r>
      <w:r w:rsidR="006A6817" w:rsidRPr="0089417E">
        <w:rPr>
          <w:rFonts w:ascii="☞GILROY-LIGHT" w:hAnsi="☞GILROY-LIGHT" w:cs="Arial"/>
        </w:rPr>
        <w:t xml:space="preserve"> d’intervention sectorielle</w:t>
      </w:r>
      <w:r w:rsidRPr="0089417E">
        <w:rPr>
          <w:rFonts w:ascii="☞GILROY-LIGHT" w:hAnsi="☞GILROY-LIGHT" w:cs="Arial"/>
        </w:rPr>
        <w:t xml:space="preserve"> est composée des quatre axes suivants :</w:t>
      </w:r>
    </w:p>
    <w:p w14:paraId="2E84FAED" w14:textId="4138E52E" w:rsidR="00AE7DA7" w:rsidRPr="0089417E" w:rsidRDefault="00A0298A" w:rsidP="00E93132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☞GILROY-LIGHT" w:hAnsi="☞GILROY-LIGHT" w:cs="Arial"/>
        </w:rPr>
      </w:pPr>
      <w:bookmarkStart w:id="0" w:name="_Hlk152676563"/>
      <w:r w:rsidRPr="0089417E">
        <w:rPr>
          <w:rFonts w:ascii="☞GILROY-LIGHT" w:hAnsi="☞GILROY-LIGHT" w:cs="Arial"/>
        </w:rPr>
        <w:t xml:space="preserve">Axe 1 : </w:t>
      </w:r>
      <w:r w:rsidR="006A6817" w:rsidRPr="0089417E">
        <w:rPr>
          <w:rFonts w:ascii="☞GILROY-LIGHT" w:hAnsi="☞GILROY-LIGHT" w:cs="Arial"/>
        </w:rPr>
        <w:t>R</w:t>
      </w:r>
      <w:r w:rsidRPr="0089417E">
        <w:rPr>
          <w:rFonts w:ascii="☞GILROY-LIGHT" w:hAnsi="☞GILROY-LIGHT" w:cs="Arial"/>
        </w:rPr>
        <w:t>enforcer la portée et l’impact de l’action gouvernementale en matière de développement de la main-d’œuvre actuelle et future.</w:t>
      </w:r>
    </w:p>
    <w:p w14:paraId="3C80FCE8" w14:textId="60F0AF21" w:rsidR="00AE7DA7" w:rsidRPr="0089417E" w:rsidRDefault="00A0298A" w:rsidP="00E93132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Axe 2</w:t>
      </w:r>
      <w:r w:rsidR="008E5CAE" w:rsidRPr="0089417E">
        <w:rPr>
          <w:rFonts w:ascii="☞GILROY-LIGHT" w:hAnsi="☞GILROY-LIGHT" w:cs="Arial"/>
        </w:rPr>
        <w:t xml:space="preserve"> : </w:t>
      </w:r>
      <w:r w:rsidR="00B056EC" w:rsidRPr="0089417E">
        <w:rPr>
          <w:rFonts w:ascii="☞GILROY-LIGHT" w:hAnsi="☞GILROY-LIGHT" w:cs="Arial"/>
        </w:rPr>
        <w:t>Répondre</w:t>
      </w:r>
      <w:r w:rsidRPr="0089417E">
        <w:rPr>
          <w:rFonts w:ascii="☞GILROY-LIGHT" w:hAnsi="☞GILROY-LIGHT" w:cs="Arial"/>
        </w:rPr>
        <w:t xml:space="preserve"> en continu aux mutations rapides affectant le marché du travail, dans une vision prospective.</w:t>
      </w:r>
    </w:p>
    <w:p w14:paraId="07B5741F" w14:textId="3DBE7AAF" w:rsidR="00AE7DA7" w:rsidRPr="0089417E" w:rsidRDefault="00A0298A" w:rsidP="00E93132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Axe 3 : </w:t>
      </w:r>
      <w:r w:rsidR="006A6817" w:rsidRPr="0089417E">
        <w:rPr>
          <w:rFonts w:ascii="☞GILROY-LIGHT" w:hAnsi="☞GILROY-LIGHT" w:cs="Arial"/>
        </w:rPr>
        <w:t>I</w:t>
      </w:r>
      <w:r w:rsidRPr="0089417E">
        <w:rPr>
          <w:rFonts w:ascii="☞GILROY-LIGHT" w:hAnsi="☞GILROY-LIGHT" w:cs="Arial"/>
        </w:rPr>
        <w:t>dentifier et répondre aux besoins en développement de la main-d’œuvre de leur secteur.</w:t>
      </w:r>
    </w:p>
    <w:p w14:paraId="3320B7AB" w14:textId="188D669B" w:rsidR="00A66DC2" w:rsidRPr="0089417E" w:rsidRDefault="00A0298A" w:rsidP="00E93132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Axe 4 : </w:t>
      </w:r>
      <w:r w:rsidR="00B056EC" w:rsidRPr="0089417E">
        <w:rPr>
          <w:rFonts w:ascii="☞GILROY-LIGHT" w:hAnsi="☞GILROY-LIGHT" w:cs="Arial"/>
        </w:rPr>
        <w:t>La c</w:t>
      </w:r>
      <w:r w:rsidRPr="0089417E">
        <w:rPr>
          <w:rFonts w:ascii="☞GILROY-LIGHT" w:hAnsi="☞GILROY-LIGHT" w:cs="Arial"/>
        </w:rPr>
        <w:t>oncertation, le partenariat, la coordination et le paritarisme sont au cœur de l’intervention sectorielle.</w:t>
      </w:r>
      <w:bookmarkEnd w:id="0"/>
      <w:r w:rsidRPr="0089417E">
        <w:rPr>
          <w:rFonts w:ascii="☞GILROY-LIGHT" w:hAnsi="☞GILROY-LIGHT" w:cs="Arial"/>
        </w:rPr>
        <w:t xml:space="preserve"> </w:t>
      </w:r>
    </w:p>
    <w:p w14:paraId="746697F3" w14:textId="1E07C0FB" w:rsidR="009F41C4" w:rsidRPr="0089417E" w:rsidRDefault="004167DC" w:rsidP="00271618">
      <w:pPr>
        <w:spacing w:line="360" w:lineRule="auto"/>
        <w:jc w:val="both"/>
        <w:rPr>
          <w:rFonts w:ascii="☞GILROY-LIGHT" w:hAnsi="☞GILROY-LIGHT" w:cs="Arial"/>
          <w:b/>
          <w:bCs/>
          <w:i/>
          <w:iCs/>
        </w:rPr>
      </w:pPr>
      <w:r w:rsidRPr="0089417E">
        <w:rPr>
          <w:rFonts w:ascii="☞GILROY-LIGHT" w:hAnsi="☞GILROY-LIGHT" w:cs="Arial"/>
        </w:rPr>
        <w:t xml:space="preserve">La politique définit comme suit </w:t>
      </w:r>
      <w:r w:rsidR="003E178A" w:rsidRPr="0089417E">
        <w:rPr>
          <w:rFonts w:ascii="☞GILROY-LIGHT" w:hAnsi="☞GILROY-LIGHT" w:cs="Arial"/>
        </w:rPr>
        <w:t>les CSMO</w:t>
      </w:r>
      <w:r w:rsidR="003E178A" w:rsidRPr="0089417E">
        <w:rPr>
          <w:rFonts w:ascii="Cambria" w:hAnsi="Cambria" w:cs="Cambria"/>
        </w:rPr>
        <w:t> </w:t>
      </w:r>
      <w:r w:rsidR="003E178A" w:rsidRPr="0089417E">
        <w:rPr>
          <w:rFonts w:ascii="☞GILROY-LIGHT" w:hAnsi="☞GILROY-LIGHT" w:cs="Arial"/>
        </w:rPr>
        <w:t xml:space="preserve">: </w:t>
      </w:r>
      <w:r w:rsidR="003E178A" w:rsidRPr="0089417E">
        <w:rPr>
          <w:rFonts w:ascii="☞GILROY-LIGHT" w:hAnsi="☞GILROY-LIGHT" w:cs="Arial"/>
          <w:i/>
          <w:iCs/>
        </w:rPr>
        <w:t>«</w:t>
      </w:r>
      <w:r w:rsidR="003E178A" w:rsidRPr="0089417E">
        <w:rPr>
          <w:rFonts w:ascii="Cambria" w:hAnsi="Cambria" w:cs="Cambria"/>
          <w:i/>
          <w:iCs/>
        </w:rPr>
        <w:t> </w:t>
      </w:r>
      <w:r w:rsidR="009F41C4" w:rsidRPr="0089417E">
        <w:rPr>
          <w:rFonts w:ascii="☞GILROY-LIGHT" w:hAnsi="☞GILROY-LIGHT" w:cs="Arial"/>
          <w:i/>
          <w:iCs/>
        </w:rPr>
        <w:t>Les comités sectoriels de main-d’œuvre sont des organismes autonomes, constitués en personne morale et incorporés à titre d’organismes à but non lucratif, formellement reconnus par la Commission en vertu de la Loi favorisant le développement et la reconnaissance des compétences de la main-d’œuvre. Ils se composent principalement de représentants des employeurs, ou d’associations d’employeurs et de représentants des syndicats ou d’autres représentants de travailleuses et travailleurs du secteur</w:t>
      </w:r>
      <w:r w:rsidR="003E178A" w:rsidRPr="0089417E">
        <w:rPr>
          <w:rFonts w:ascii="Cambria" w:hAnsi="Cambria" w:cs="Cambria"/>
          <w:i/>
          <w:iCs/>
        </w:rPr>
        <w:t> </w:t>
      </w:r>
      <w:r w:rsidR="003E178A" w:rsidRPr="0089417E">
        <w:rPr>
          <w:rFonts w:ascii="☞GILROY-LIGHT" w:hAnsi="☞GILROY-LIGHT" w:cs="Arial"/>
          <w:i/>
          <w:iCs/>
        </w:rPr>
        <w:t>».</w:t>
      </w:r>
    </w:p>
    <w:p w14:paraId="70E67374" w14:textId="016282DB" w:rsidR="004830E6" w:rsidRPr="0089417E" w:rsidRDefault="00E02762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Pour établir </w:t>
      </w:r>
      <w:r w:rsidR="00FA12EB" w:rsidRPr="0089417E">
        <w:rPr>
          <w:rFonts w:ascii="☞GILROY-LIGHT" w:hAnsi="☞GILROY-LIGHT" w:cs="Arial"/>
        </w:rPr>
        <w:t>sa couverture provinciale et circonscrire son industrie</w:t>
      </w:r>
      <w:r w:rsidR="00794848" w:rsidRPr="0089417E">
        <w:rPr>
          <w:rFonts w:ascii="☞GILROY-LIGHT" w:hAnsi="☞GILROY-LIGHT" w:cs="Arial"/>
        </w:rPr>
        <w:t>,</w:t>
      </w:r>
      <w:r w:rsidR="000C6C03" w:rsidRPr="0089417E">
        <w:rPr>
          <w:rFonts w:ascii="☞GILROY-LIGHT" w:hAnsi="☞GILROY-LIGHT" w:cs="Arial"/>
        </w:rPr>
        <w:t xml:space="preserve"> </w:t>
      </w:r>
      <w:r w:rsidR="00A14BF6" w:rsidRPr="0089417E">
        <w:rPr>
          <w:rFonts w:ascii="☞GILROY-LIGHT" w:hAnsi="☞GILROY-LIGHT" w:cs="Arial"/>
        </w:rPr>
        <w:t>Innoviste</w:t>
      </w:r>
      <w:r w:rsidR="000C6C03" w:rsidRPr="0089417E">
        <w:rPr>
          <w:rFonts w:ascii="☞GILROY-LIGHT" w:hAnsi="☞GILROY-LIGHT" w:cs="Arial"/>
        </w:rPr>
        <w:t xml:space="preserve"> </w:t>
      </w:r>
      <w:r w:rsidR="00091620" w:rsidRPr="0089417E">
        <w:rPr>
          <w:rFonts w:ascii="☞GILROY-LIGHT" w:hAnsi="☞GILROY-LIGHT" w:cs="Arial"/>
        </w:rPr>
        <w:t>doit répertorier les entreprises qui sont couverte</w:t>
      </w:r>
      <w:r w:rsidR="00794848" w:rsidRPr="0089417E">
        <w:rPr>
          <w:rFonts w:ascii="☞GILROY-LIGHT" w:hAnsi="☞GILROY-LIGHT" w:cs="Arial"/>
        </w:rPr>
        <w:t>s</w:t>
      </w:r>
      <w:r w:rsidR="00091620" w:rsidRPr="0089417E">
        <w:rPr>
          <w:rFonts w:ascii="☞GILROY-LIGHT" w:hAnsi="☞GILROY-LIGHT" w:cs="Arial"/>
        </w:rPr>
        <w:t xml:space="preserve"> dans son secteur en utilisant les codes SCIAN qui sont </w:t>
      </w:r>
      <w:r w:rsidR="00D70674" w:rsidRPr="0089417E">
        <w:rPr>
          <w:rFonts w:ascii="☞GILROY-LIGHT" w:hAnsi="☞GILROY-LIGHT" w:cs="Arial"/>
        </w:rPr>
        <w:t>basés sur le système de classification des industries en Amérique du Nord</w:t>
      </w:r>
      <w:r w:rsidR="00AF6194" w:rsidRPr="0089417E">
        <w:rPr>
          <w:rFonts w:ascii="☞GILROY-LIGHT" w:hAnsi="☞GILROY-LIGHT" w:cs="Arial"/>
        </w:rPr>
        <w:t>, donc chaque entreprise a un code qui la répertorie dans une industrie selon les principales activités économique</w:t>
      </w:r>
      <w:r w:rsidR="00794848" w:rsidRPr="0089417E">
        <w:rPr>
          <w:rFonts w:ascii="☞GILROY-LIGHT" w:hAnsi="☞GILROY-LIGHT" w:cs="Arial"/>
        </w:rPr>
        <w:t>s</w:t>
      </w:r>
      <w:r w:rsidR="00AF6194" w:rsidRPr="0089417E">
        <w:rPr>
          <w:rFonts w:ascii="☞GILROY-LIGHT" w:hAnsi="☞GILROY-LIGHT" w:cs="Arial"/>
        </w:rPr>
        <w:t xml:space="preserve"> qu’elles effectue</w:t>
      </w:r>
      <w:r w:rsidR="00BC3F30" w:rsidRPr="0089417E">
        <w:rPr>
          <w:rFonts w:ascii="☞GILROY-LIGHT" w:hAnsi="☞GILROY-LIGHT" w:cs="Arial"/>
        </w:rPr>
        <w:t xml:space="preserve">nt. </w:t>
      </w:r>
      <w:r w:rsidR="00A14BF6" w:rsidRPr="0089417E">
        <w:rPr>
          <w:rFonts w:ascii="☞GILROY-LIGHT" w:hAnsi="☞GILROY-LIGHT" w:cs="Arial"/>
        </w:rPr>
        <w:t>Innoviste</w:t>
      </w:r>
      <w:r w:rsidR="00BC3F30" w:rsidRPr="0089417E">
        <w:rPr>
          <w:rFonts w:ascii="☞GILROY-LIGHT" w:hAnsi="☞GILROY-LIGHT" w:cs="Arial"/>
        </w:rPr>
        <w:t xml:space="preserve"> utilise également </w:t>
      </w:r>
      <w:r w:rsidR="004830E6" w:rsidRPr="0089417E">
        <w:rPr>
          <w:rFonts w:ascii="☞GILROY-LIGHT" w:hAnsi="☞GILROY-LIGHT" w:cs="Arial"/>
        </w:rPr>
        <w:t>les codes nationaux</w:t>
      </w:r>
      <w:r w:rsidR="00BC3F30" w:rsidRPr="0089417E">
        <w:rPr>
          <w:rFonts w:ascii="☞GILROY-LIGHT" w:hAnsi="☞GILROY-LIGHT" w:cs="Arial"/>
        </w:rPr>
        <w:t xml:space="preserve"> des professions (CNP) qui sont </w:t>
      </w:r>
      <w:r w:rsidR="001A469C" w:rsidRPr="0089417E">
        <w:rPr>
          <w:rFonts w:ascii="☞GILROY-LIGHT" w:hAnsi="☞GILROY-LIGHT" w:cs="Arial"/>
        </w:rPr>
        <w:t xml:space="preserve">quant </w:t>
      </w:r>
      <w:r w:rsidR="00BC3F30" w:rsidRPr="0089417E">
        <w:rPr>
          <w:rFonts w:ascii="☞GILROY-LIGHT" w:hAnsi="☞GILROY-LIGHT" w:cs="Arial"/>
        </w:rPr>
        <w:t xml:space="preserve">à eux des codes assignés à des métiers. </w:t>
      </w:r>
      <w:r w:rsidR="00EA746E" w:rsidRPr="0089417E">
        <w:rPr>
          <w:rFonts w:ascii="☞GILROY-LIGHT" w:hAnsi="☞GILROY-LIGHT" w:cs="Arial"/>
        </w:rPr>
        <w:t>E</w:t>
      </w:r>
      <w:r w:rsidR="00710A0B" w:rsidRPr="0089417E">
        <w:rPr>
          <w:rFonts w:ascii="☞GILROY-LIGHT" w:hAnsi="☞GILROY-LIGHT" w:cs="Arial"/>
        </w:rPr>
        <w:t>n répertoriant ces deux codes</w:t>
      </w:r>
      <w:r w:rsidR="00794848" w:rsidRPr="0089417E">
        <w:rPr>
          <w:rFonts w:ascii="☞GILROY-LIGHT" w:hAnsi="☞GILROY-LIGHT" w:cs="Arial"/>
        </w:rPr>
        <w:t>,</w:t>
      </w:r>
      <w:r w:rsidR="00710A0B" w:rsidRPr="0089417E">
        <w:rPr>
          <w:rFonts w:ascii="☞GILROY-LIGHT" w:hAnsi="☞GILROY-LIGHT" w:cs="Arial"/>
        </w:rPr>
        <w:t xml:space="preserve"> </w:t>
      </w:r>
      <w:r w:rsidR="00A14BF6" w:rsidRPr="0089417E">
        <w:rPr>
          <w:rFonts w:ascii="☞GILROY-LIGHT" w:hAnsi="☞GILROY-LIGHT" w:cs="Arial"/>
        </w:rPr>
        <w:t>Innoviste</w:t>
      </w:r>
      <w:r w:rsidR="00FA12EB" w:rsidRPr="0089417E">
        <w:rPr>
          <w:rFonts w:ascii="☞GILROY-LIGHT" w:hAnsi="☞GILROY-LIGHT" w:cs="Arial"/>
        </w:rPr>
        <w:t xml:space="preserve"> </w:t>
      </w:r>
      <w:r w:rsidR="00710A0B" w:rsidRPr="0089417E">
        <w:rPr>
          <w:rFonts w:ascii="☞GILROY-LIGHT" w:hAnsi="☞GILROY-LIGHT" w:cs="Arial"/>
        </w:rPr>
        <w:t xml:space="preserve">est </w:t>
      </w:r>
      <w:r w:rsidR="00A860D5" w:rsidRPr="0089417E">
        <w:rPr>
          <w:rFonts w:ascii="☞GILROY-LIGHT" w:hAnsi="☞GILROY-LIGHT" w:cs="Arial"/>
        </w:rPr>
        <w:t>à</w:t>
      </w:r>
      <w:r w:rsidR="00710A0B" w:rsidRPr="0089417E">
        <w:rPr>
          <w:rFonts w:ascii="☞GILROY-LIGHT" w:hAnsi="☞GILROY-LIGHT" w:cs="Arial"/>
        </w:rPr>
        <w:t xml:space="preserve"> même de savoir </w:t>
      </w:r>
      <w:r w:rsidR="004830E6" w:rsidRPr="0089417E">
        <w:rPr>
          <w:rFonts w:ascii="☞GILROY-LIGHT" w:hAnsi="☞GILROY-LIGHT" w:cs="Arial"/>
        </w:rPr>
        <w:t>quelles entreprises sont dans son industrie</w:t>
      </w:r>
      <w:r w:rsidR="00EA746E" w:rsidRPr="0089417E">
        <w:rPr>
          <w:rFonts w:ascii="☞GILROY-LIGHT" w:hAnsi="☞GILROY-LIGHT" w:cs="Arial"/>
        </w:rPr>
        <w:t>, c’est ce qui s’appelle «</w:t>
      </w:r>
      <w:r w:rsidR="00EA746E" w:rsidRPr="0089417E">
        <w:rPr>
          <w:rFonts w:ascii="Cambria" w:hAnsi="Cambria" w:cs="Cambria"/>
        </w:rPr>
        <w:t> </w:t>
      </w:r>
      <w:r w:rsidR="00EA746E" w:rsidRPr="0089417E">
        <w:rPr>
          <w:rFonts w:ascii="☞GILROY-LIGHT" w:hAnsi="☞GILROY-LIGHT" w:cs="Arial"/>
        </w:rPr>
        <w:t>la délimitation sectorielle</w:t>
      </w:r>
      <w:r w:rsidR="00EA746E" w:rsidRPr="0089417E">
        <w:rPr>
          <w:rFonts w:ascii="Cambria" w:hAnsi="Cambria" w:cs="Cambria"/>
        </w:rPr>
        <w:t> </w:t>
      </w:r>
      <w:r w:rsidR="00EA746E" w:rsidRPr="0089417E">
        <w:rPr>
          <w:rFonts w:ascii="☞GILROY-LIGHT" w:hAnsi="☞GILROY-LIGHT" w:cs="Arial"/>
        </w:rPr>
        <w:t>» dans la politique</w:t>
      </w:r>
      <w:r w:rsidR="004830E6" w:rsidRPr="0089417E">
        <w:rPr>
          <w:rFonts w:ascii="☞GILROY-LIGHT" w:hAnsi="☞GILROY-LIGHT" w:cs="Arial"/>
        </w:rPr>
        <w:t xml:space="preserve">. </w:t>
      </w:r>
      <w:r w:rsidR="00A860D5" w:rsidRPr="0089417E">
        <w:rPr>
          <w:rFonts w:ascii="☞GILROY-LIGHT" w:hAnsi="☞GILROY-LIGHT" w:cs="Arial"/>
        </w:rPr>
        <w:t>La délimitation sectorielle d</w:t>
      </w:r>
      <w:r w:rsidR="007C29D2">
        <w:rPr>
          <w:rFonts w:ascii="☞GILROY-LIGHT" w:hAnsi="☞GILROY-LIGHT" w:cs="Arial"/>
        </w:rPr>
        <w:t>’</w:t>
      </w:r>
      <w:r w:rsidR="00A14BF6" w:rsidRPr="0089417E">
        <w:rPr>
          <w:rFonts w:ascii="☞GILROY-LIGHT" w:hAnsi="☞GILROY-LIGHT" w:cs="Arial"/>
        </w:rPr>
        <w:t>Innoviste</w:t>
      </w:r>
      <w:r w:rsidR="00A860D5" w:rsidRPr="0089417E">
        <w:rPr>
          <w:rFonts w:ascii="☞GILROY-LIGHT" w:hAnsi="☞GILROY-LIGHT" w:cs="Arial"/>
        </w:rPr>
        <w:t xml:space="preserve"> comprend des entreprises de services provenant des secteurs suivants</w:t>
      </w:r>
      <w:r w:rsidR="00A860D5" w:rsidRPr="0089417E">
        <w:rPr>
          <w:rFonts w:ascii="Cambria" w:hAnsi="Cambria" w:cs="Cambria"/>
        </w:rPr>
        <w:t> </w:t>
      </w:r>
      <w:r w:rsidR="00A860D5" w:rsidRPr="0089417E">
        <w:rPr>
          <w:rFonts w:ascii="☞GILROY-LIGHT" w:hAnsi="☞GILROY-LIGHT" w:cs="Arial"/>
        </w:rPr>
        <w:t>: mécanique automobile et de véhicule lourd routier</w:t>
      </w:r>
      <w:r w:rsidR="00E92589" w:rsidRPr="0089417E">
        <w:rPr>
          <w:rFonts w:ascii="☞GILROY-LIGHT" w:hAnsi="☞GILROY-LIGHT" w:cs="Arial"/>
        </w:rPr>
        <w:t>,</w:t>
      </w:r>
      <w:r w:rsidR="00A860D5" w:rsidRPr="0089417E">
        <w:rPr>
          <w:rFonts w:ascii="☞GILROY-LIGHT" w:hAnsi="☞GILROY-LIGHT" w:cs="Arial"/>
        </w:rPr>
        <w:t xml:space="preserve"> carrosserie, vente de véhicules neufs et usagés</w:t>
      </w:r>
      <w:r w:rsidR="00E573C7" w:rsidRPr="0089417E">
        <w:rPr>
          <w:rFonts w:ascii="☞GILROY-LIGHT" w:hAnsi="☞GILROY-LIGHT" w:cs="Arial"/>
        </w:rPr>
        <w:t>,</w:t>
      </w:r>
      <w:r w:rsidR="00A860D5" w:rsidRPr="0089417E">
        <w:rPr>
          <w:rFonts w:ascii="☞GILROY-LIGHT" w:hAnsi="☞GILROY-LIGHT" w:cs="Arial"/>
        </w:rPr>
        <w:t xml:space="preserve"> vente de pièces automobiles, de camions et d’accessoires</w:t>
      </w:r>
      <w:r w:rsidR="00E573C7" w:rsidRPr="0089417E">
        <w:rPr>
          <w:rFonts w:ascii="☞GILROY-LIGHT" w:hAnsi="☞GILROY-LIGHT" w:cs="Arial"/>
        </w:rPr>
        <w:t>,</w:t>
      </w:r>
      <w:r w:rsidR="00A860D5" w:rsidRPr="0089417E">
        <w:rPr>
          <w:rFonts w:ascii="☞GILROY-LIGHT" w:hAnsi="☞GILROY-LIGHT" w:cs="Arial"/>
        </w:rPr>
        <w:t xml:space="preserve"> recyclage de pièces automobiles et de camions</w:t>
      </w:r>
      <w:r w:rsidR="00E573C7" w:rsidRPr="0089417E">
        <w:rPr>
          <w:rFonts w:ascii="☞GILROY-LIGHT" w:hAnsi="☞GILROY-LIGHT" w:cs="Arial"/>
        </w:rPr>
        <w:t>,</w:t>
      </w:r>
      <w:r w:rsidR="00A860D5" w:rsidRPr="0089417E">
        <w:rPr>
          <w:rFonts w:ascii="☞GILROY-LIGHT" w:hAnsi="☞GILROY-LIGHT" w:cs="Arial"/>
        </w:rPr>
        <w:t xml:space="preserve"> </w:t>
      </w:r>
      <w:r w:rsidR="00A860D5" w:rsidRPr="0089417E">
        <w:rPr>
          <w:rFonts w:ascii="☞GILROY-LIGHT" w:hAnsi="☞GILROY-LIGHT" w:cs="Arial"/>
        </w:rPr>
        <w:lastRenderedPageBreak/>
        <w:t>véhicules récréatifs et de loisir</w:t>
      </w:r>
      <w:r w:rsidR="005C3BB0">
        <w:rPr>
          <w:rFonts w:ascii="☞GILROY-LIGHT" w:hAnsi="☞GILROY-LIGHT" w:cs="Arial"/>
        </w:rPr>
        <w:t xml:space="preserve">s, </w:t>
      </w:r>
      <w:r w:rsidR="00A860D5" w:rsidRPr="0089417E">
        <w:rPr>
          <w:rFonts w:ascii="☞GILROY-LIGHT" w:hAnsi="☞GILROY-LIGHT" w:cs="Arial"/>
        </w:rPr>
        <w:t>engin</w:t>
      </w:r>
      <w:r w:rsidR="005C3BB0">
        <w:rPr>
          <w:rFonts w:ascii="☞GILROY-LIGHT" w:hAnsi="☞GILROY-LIGHT" w:cs="Arial"/>
        </w:rPr>
        <w:t>s</w:t>
      </w:r>
      <w:r w:rsidR="00A860D5" w:rsidRPr="0089417E">
        <w:rPr>
          <w:rFonts w:ascii="☞GILROY-LIGHT" w:hAnsi="☞GILROY-LIGHT" w:cs="Arial"/>
        </w:rPr>
        <w:t xml:space="preserve"> de chantier</w:t>
      </w:r>
      <w:r w:rsidR="005C3BB0">
        <w:rPr>
          <w:rFonts w:ascii="☞GILROY-LIGHT" w:hAnsi="☞GILROY-LIGHT" w:cs="Arial"/>
        </w:rPr>
        <w:t xml:space="preserve"> </w:t>
      </w:r>
      <w:commentRangeStart w:id="1"/>
      <w:r w:rsidR="005C3BB0">
        <w:rPr>
          <w:rFonts w:ascii="☞GILROY-LIGHT" w:hAnsi="☞GILROY-LIGHT" w:cs="Arial"/>
        </w:rPr>
        <w:t>et véhicules agricoles</w:t>
      </w:r>
      <w:r w:rsidR="00A860D5" w:rsidRPr="0089417E">
        <w:rPr>
          <w:rFonts w:ascii="☞GILROY-LIGHT" w:hAnsi="☞GILROY-LIGHT" w:cs="Arial"/>
        </w:rPr>
        <w:t>.</w:t>
      </w:r>
      <w:r w:rsidR="00847567" w:rsidRPr="0089417E">
        <w:rPr>
          <w:rFonts w:ascii="☞GILROY-LIGHT" w:hAnsi="☞GILROY-LIGHT" w:cs="Arial"/>
        </w:rPr>
        <w:t xml:space="preserve"> </w:t>
      </w:r>
      <w:commentRangeEnd w:id="1"/>
      <w:r w:rsidR="001A5DF1">
        <w:rPr>
          <w:rStyle w:val="Marquedecommentaire"/>
        </w:rPr>
        <w:commentReference w:id="1"/>
      </w:r>
      <w:r w:rsidR="004830E6" w:rsidRPr="0089417E">
        <w:rPr>
          <w:rFonts w:ascii="☞GILROY-LIGHT" w:hAnsi="☞GILROY-LIGHT" w:cs="Arial"/>
        </w:rPr>
        <w:t>Pour assurer une juste représentativité</w:t>
      </w:r>
      <w:r w:rsidR="00CF3830" w:rsidRPr="0089417E">
        <w:rPr>
          <w:rFonts w:ascii="☞GILROY-LIGHT" w:hAnsi="☞GILROY-LIGHT" w:cs="Arial"/>
        </w:rPr>
        <w:t xml:space="preserve"> </w:t>
      </w:r>
      <w:r w:rsidR="00C800BD" w:rsidRPr="0089417E">
        <w:rPr>
          <w:rFonts w:ascii="☞GILROY-LIGHT" w:hAnsi="☞GILROY-LIGHT" w:cs="Arial"/>
        </w:rPr>
        <w:t xml:space="preserve">des entreprises et des travailleurs </w:t>
      </w:r>
      <w:commentRangeStart w:id="2"/>
      <w:r w:rsidR="00085AEF">
        <w:rPr>
          <w:rFonts w:ascii="☞GILROY-LIGHT" w:hAnsi="☞GILROY-LIGHT" w:cs="Arial"/>
        </w:rPr>
        <w:t xml:space="preserve">à </w:t>
      </w:r>
      <w:r w:rsidR="00A14BF6" w:rsidRPr="0089417E">
        <w:rPr>
          <w:rFonts w:ascii="☞GILROY-LIGHT" w:hAnsi="☞GILROY-LIGHT" w:cs="Arial"/>
        </w:rPr>
        <w:t>Innoviste</w:t>
      </w:r>
      <w:r w:rsidR="001D16F3" w:rsidRPr="0089417E">
        <w:rPr>
          <w:rFonts w:ascii="☞GILROY-LIGHT" w:hAnsi="☞GILROY-LIGHT" w:cs="Arial"/>
        </w:rPr>
        <w:t xml:space="preserve"> </w:t>
      </w:r>
      <w:commentRangeEnd w:id="2"/>
      <w:r w:rsidR="003E3620">
        <w:rPr>
          <w:rStyle w:val="Marquedecommentaire"/>
        </w:rPr>
        <w:commentReference w:id="2"/>
      </w:r>
      <w:r w:rsidR="001D16F3" w:rsidRPr="0089417E">
        <w:rPr>
          <w:rFonts w:ascii="☞GILROY-LIGHT" w:hAnsi="☞GILROY-LIGHT" w:cs="Arial"/>
        </w:rPr>
        <w:t xml:space="preserve">et devant </w:t>
      </w:r>
      <w:r w:rsidR="00512F45" w:rsidRPr="0089417E">
        <w:rPr>
          <w:rFonts w:ascii="☞GILROY-LIGHT" w:hAnsi="☞GILROY-LIGHT" w:cs="Arial"/>
        </w:rPr>
        <w:t>la taille de l’industrie</w:t>
      </w:r>
      <w:r w:rsidR="00BB425B" w:rsidRPr="0089417E">
        <w:rPr>
          <w:rFonts w:ascii="☞GILROY-LIGHT" w:hAnsi="☞GILROY-LIGHT" w:cs="Arial"/>
        </w:rPr>
        <w:t xml:space="preserve"> (</w:t>
      </w:r>
      <w:commentRangeStart w:id="3"/>
      <w:r w:rsidR="00512F45" w:rsidRPr="0089417E">
        <w:rPr>
          <w:rFonts w:ascii="☞GILROY-LIGHT" w:hAnsi="☞GILROY-LIGHT" w:cs="Arial"/>
        </w:rPr>
        <w:t>102</w:t>
      </w:r>
      <w:r w:rsidR="00512F45" w:rsidRPr="0089417E">
        <w:rPr>
          <w:rFonts w:ascii="Cambria" w:hAnsi="Cambria" w:cs="Cambria"/>
        </w:rPr>
        <w:t> </w:t>
      </w:r>
      <w:r w:rsidR="00512F45" w:rsidRPr="0089417E">
        <w:rPr>
          <w:rFonts w:ascii="☞GILROY-LIGHT" w:hAnsi="☞GILROY-LIGHT" w:cs="Arial"/>
        </w:rPr>
        <w:t>000 travailleurs et 18</w:t>
      </w:r>
      <w:r w:rsidR="00512F45" w:rsidRPr="0089417E">
        <w:rPr>
          <w:rFonts w:ascii="Cambria" w:hAnsi="Cambria" w:cs="Cambria"/>
        </w:rPr>
        <w:t> </w:t>
      </w:r>
      <w:r w:rsidR="00512F45" w:rsidRPr="0089417E">
        <w:rPr>
          <w:rFonts w:ascii="☞GILROY-LIGHT" w:hAnsi="☞GILROY-LIGHT" w:cs="Arial"/>
        </w:rPr>
        <w:t>500 entreprises</w:t>
      </w:r>
      <w:commentRangeEnd w:id="3"/>
      <w:r w:rsidR="002B0808">
        <w:rPr>
          <w:rStyle w:val="Marquedecommentaire"/>
        </w:rPr>
        <w:commentReference w:id="3"/>
      </w:r>
      <w:r w:rsidR="00BB425B" w:rsidRPr="0089417E">
        <w:rPr>
          <w:rFonts w:ascii="☞GILROY-LIGHT" w:hAnsi="☞GILROY-LIGHT" w:cs="Arial"/>
        </w:rPr>
        <w:t>)</w:t>
      </w:r>
      <w:r w:rsidR="00512F45" w:rsidRPr="0089417E">
        <w:rPr>
          <w:rFonts w:ascii="☞GILROY-LIGHT" w:hAnsi="☞GILROY-LIGHT" w:cs="Arial"/>
        </w:rPr>
        <w:t>,</w:t>
      </w:r>
      <w:r w:rsidR="001D16F3" w:rsidRPr="0089417E">
        <w:rPr>
          <w:rFonts w:ascii="☞GILROY-LIGHT" w:hAnsi="☞GILROY-LIGHT" w:cs="Arial"/>
        </w:rPr>
        <w:t xml:space="preserve"> </w:t>
      </w:r>
      <w:r w:rsidR="00761608" w:rsidRPr="0089417E">
        <w:rPr>
          <w:rFonts w:ascii="☞GILROY-LIGHT" w:hAnsi="☞GILROY-LIGHT" w:cs="Arial"/>
        </w:rPr>
        <w:t>il a été convenu</w:t>
      </w:r>
      <w:r w:rsidR="004E5EB7" w:rsidRPr="0089417E">
        <w:rPr>
          <w:rFonts w:ascii="☞GILROY-LIGHT" w:hAnsi="☞GILROY-LIGHT" w:cs="Arial"/>
        </w:rPr>
        <w:t xml:space="preserve"> de </w:t>
      </w:r>
      <w:r w:rsidR="00D62D40" w:rsidRPr="0089417E">
        <w:rPr>
          <w:rFonts w:ascii="☞GILROY-LIGHT" w:hAnsi="☞GILROY-LIGHT" w:cs="Arial"/>
        </w:rPr>
        <w:t xml:space="preserve">constituer </w:t>
      </w:r>
      <w:r w:rsidR="00BB425B" w:rsidRPr="0089417E">
        <w:rPr>
          <w:rFonts w:ascii="☞GILROY-LIGHT" w:hAnsi="☞GILROY-LIGHT" w:cs="Arial"/>
        </w:rPr>
        <w:t>les instantes</w:t>
      </w:r>
      <w:r w:rsidR="00C800BD" w:rsidRPr="0089417E">
        <w:rPr>
          <w:rFonts w:ascii="☞GILROY-LIGHT" w:hAnsi="☞GILROY-LIGHT" w:cs="Arial"/>
        </w:rPr>
        <w:t xml:space="preserve"> d</w:t>
      </w:r>
      <w:r w:rsidR="00906CAA" w:rsidRPr="0089417E">
        <w:rPr>
          <w:rFonts w:ascii="☞GILROY-LIGHT" w:hAnsi="☞GILROY-LIGHT" w:cs="Arial"/>
        </w:rPr>
        <w:t>e gouvernance</w:t>
      </w:r>
      <w:r w:rsidR="003A65C1" w:rsidRPr="0089417E">
        <w:rPr>
          <w:rFonts w:ascii="☞GILROY-LIGHT" w:hAnsi="☞GILROY-LIGHT" w:cs="Arial"/>
        </w:rPr>
        <w:t xml:space="preserve"> avec une composition</w:t>
      </w:r>
      <w:r w:rsidR="004E5EB7" w:rsidRPr="0089417E">
        <w:rPr>
          <w:rFonts w:ascii="☞GILROY-LIGHT" w:hAnsi="☞GILROY-LIGHT" w:cs="Arial"/>
        </w:rPr>
        <w:t xml:space="preserve"> </w:t>
      </w:r>
      <w:r w:rsidR="003A65C1" w:rsidRPr="0089417E">
        <w:rPr>
          <w:rFonts w:ascii="☞GILROY-LIGHT" w:hAnsi="☞GILROY-LIGHT" w:cs="Arial"/>
        </w:rPr>
        <w:t>d</w:t>
      </w:r>
      <w:r w:rsidR="00D005E2" w:rsidRPr="0089417E">
        <w:rPr>
          <w:rFonts w:ascii="☞GILROY-LIGHT" w:hAnsi="☞GILROY-LIGHT" w:cs="Arial"/>
        </w:rPr>
        <w:t>es</w:t>
      </w:r>
      <w:r w:rsidR="00620C3E" w:rsidRPr="0089417E">
        <w:rPr>
          <w:rFonts w:ascii="☞GILROY-LIGHT" w:hAnsi="☞GILROY-LIGHT" w:cs="Arial"/>
        </w:rPr>
        <w:t xml:space="preserve"> représentants d’</w:t>
      </w:r>
      <w:r w:rsidR="00D005E2" w:rsidRPr="0089417E">
        <w:rPr>
          <w:rFonts w:ascii="☞GILROY-LIGHT" w:hAnsi="☞GILROY-LIGHT" w:cs="Arial"/>
        </w:rPr>
        <w:t>associations patronales et syndicales</w:t>
      </w:r>
      <w:r w:rsidR="00620C3E" w:rsidRPr="0089417E">
        <w:rPr>
          <w:rFonts w:ascii="☞GILROY-LIGHT" w:hAnsi="☞GILROY-LIGHT" w:cs="Arial"/>
        </w:rPr>
        <w:t xml:space="preserve"> issus d</w:t>
      </w:r>
      <w:r w:rsidR="00C43B96" w:rsidRPr="0089417E">
        <w:rPr>
          <w:rFonts w:ascii="☞GILROY-LIGHT" w:hAnsi="☞GILROY-LIGHT" w:cs="Arial"/>
        </w:rPr>
        <w:t xml:space="preserve">es différents </w:t>
      </w:r>
      <w:r w:rsidR="00355CBF" w:rsidRPr="0089417E">
        <w:rPr>
          <w:rFonts w:ascii="☞GILROY-LIGHT" w:hAnsi="☞GILROY-LIGHT" w:cs="Arial"/>
        </w:rPr>
        <w:t>secteurs</w:t>
      </w:r>
      <w:r w:rsidR="00C43B96" w:rsidRPr="0089417E">
        <w:rPr>
          <w:rFonts w:ascii="☞GILROY-LIGHT" w:hAnsi="☞GILROY-LIGHT" w:cs="Arial"/>
        </w:rPr>
        <w:t xml:space="preserve"> d’activités</w:t>
      </w:r>
      <w:r w:rsidR="00906CAA" w:rsidRPr="0089417E">
        <w:rPr>
          <w:rFonts w:ascii="☞GILROY-LIGHT" w:hAnsi="☞GILROY-LIGHT" w:cs="Arial"/>
        </w:rPr>
        <w:t>.</w:t>
      </w:r>
      <w:r w:rsidR="00052B47" w:rsidRPr="0089417E">
        <w:rPr>
          <w:rFonts w:ascii="☞GILROY-LIGHT" w:hAnsi="☞GILROY-LIGHT" w:cs="Arial"/>
        </w:rPr>
        <w:t xml:space="preserve"> </w:t>
      </w:r>
    </w:p>
    <w:p w14:paraId="6ADD333E" w14:textId="77777777" w:rsidR="00F51C11" w:rsidRPr="0089417E" w:rsidRDefault="00EB558B" w:rsidP="00FA7B8D">
      <w:pPr>
        <w:pStyle w:val="Titre1"/>
      </w:pPr>
      <w:r w:rsidRPr="0089417E">
        <w:t>Mission-vision-valeurs</w:t>
      </w:r>
    </w:p>
    <w:p w14:paraId="0304F02B" w14:textId="77777777" w:rsidR="00F51C11" w:rsidRPr="0089417E" w:rsidRDefault="00F51C11" w:rsidP="0072572A">
      <w:pPr>
        <w:spacing w:after="0" w:line="240" w:lineRule="auto"/>
        <w:jc w:val="both"/>
        <w:rPr>
          <w:rFonts w:ascii="☞GILROY-LIGHT" w:hAnsi="☞GILROY-LIGHT" w:cs="Arial"/>
        </w:rPr>
      </w:pPr>
    </w:p>
    <w:p w14:paraId="73F861B2" w14:textId="6F7E54DF" w:rsidR="00EB558B" w:rsidRPr="0089417E" w:rsidRDefault="00EB558B" w:rsidP="0072572A">
      <w:pPr>
        <w:spacing w:after="0" w:line="24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Innoviste a revu sa mission, </w:t>
      </w:r>
      <w:r w:rsidR="004402B3" w:rsidRPr="0089417E">
        <w:rPr>
          <w:rFonts w:ascii="☞GILROY-LIGHT" w:hAnsi="☞GILROY-LIGHT" w:cs="Arial"/>
        </w:rPr>
        <w:t xml:space="preserve">sa </w:t>
      </w:r>
      <w:r w:rsidRPr="0089417E">
        <w:rPr>
          <w:rFonts w:ascii="☞GILROY-LIGHT" w:hAnsi="☞GILROY-LIGHT" w:cs="Arial"/>
        </w:rPr>
        <w:t xml:space="preserve">vision et </w:t>
      </w:r>
      <w:r w:rsidR="004402B3" w:rsidRPr="0089417E">
        <w:rPr>
          <w:rFonts w:ascii="☞GILROY-LIGHT" w:hAnsi="☞GILROY-LIGHT" w:cs="Arial"/>
        </w:rPr>
        <w:t xml:space="preserve">ses </w:t>
      </w:r>
      <w:r w:rsidRPr="0089417E">
        <w:rPr>
          <w:rFonts w:ascii="☞GILROY-LIGHT" w:hAnsi="☞GILROY-LIGHT" w:cs="Arial"/>
        </w:rPr>
        <w:t>valeurs</w:t>
      </w:r>
      <w:r w:rsidR="005B46BA" w:rsidRPr="0089417E">
        <w:rPr>
          <w:rFonts w:ascii="☞GILROY-LIGHT" w:hAnsi="☞GILROY-LIGHT" w:cs="Arial"/>
        </w:rPr>
        <w:t xml:space="preserve">. </w:t>
      </w:r>
      <w:r w:rsidR="00177550" w:rsidRPr="0089417E">
        <w:rPr>
          <w:rFonts w:ascii="☞GILROY-LIGHT" w:hAnsi="☞GILROY-LIGHT" w:cs="Arial"/>
        </w:rPr>
        <w:t xml:space="preserve">En </w:t>
      </w:r>
      <w:r w:rsidR="00B17CA4" w:rsidRPr="0089417E">
        <w:rPr>
          <w:rFonts w:ascii="☞GILROY-LIGHT" w:hAnsi="☞GILROY-LIGHT" w:cs="Arial"/>
        </w:rPr>
        <w:t>effectuant</w:t>
      </w:r>
      <w:r w:rsidR="00177550" w:rsidRPr="0089417E">
        <w:rPr>
          <w:rFonts w:ascii="☞GILROY-LIGHT" w:hAnsi="☞GILROY-LIGHT" w:cs="Arial"/>
        </w:rPr>
        <w:t xml:space="preserve"> cet exercice, </w:t>
      </w:r>
      <w:r w:rsidR="00E52D46" w:rsidRPr="0089417E">
        <w:rPr>
          <w:rFonts w:ascii="☞GILROY-LIGHT" w:hAnsi="☞GILROY-LIGHT" w:cs="Arial"/>
        </w:rPr>
        <w:t>Innoviste s’est assuré</w:t>
      </w:r>
      <w:r w:rsidRPr="0089417E">
        <w:rPr>
          <w:rFonts w:ascii="☞GILROY-LIGHT" w:hAnsi="☞GILROY-LIGHT" w:cs="Arial"/>
        </w:rPr>
        <w:t xml:space="preserve"> </w:t>
      </w:r>
      <w:r w:rsidR="00E52D46" w:rsidRPr="0089417E">
        <w:rPr>
          <w:rFonts w:ascii="☞GILROY-LIGHT" w:hAnsi="☞GILROY-LIGHT" w:cs="Arial"/>
        </w:rPr>
        <w:t xml:space="preserve">de se coller </w:t>
      </w:r>
      <w:r w:rsidR="00D6462C" w:rsidRPr="0089417E">
        <w:rPr>
          <w:rFonts w:ascii="☞GILROY-LIGHT" w:hAnsi="☞GILROY-LIGHT" w:cs="Arial"/>
        </w:rPr>
        <w:t xml:space="preserve">à </w:t>
      </w:r>
      <w:r w:rsidR="004C7A8A" w:rsidRPr="0089417E">
        <w:rPr>
          <w:rFonts w:ascii="☞GILROY-LIGHT" w:hAnsi="☞GILROY-LIGHT" w:cs="Arial"/>
        </w:rPr>
        <w:t>la nature</w:t>
      </w:r>
      <w:r w:rsidRPr="0089417E">
        <w:rPr>
          <w:rFonts w:ascii="☞GILROY-LIGHT" w:hAnsi="☞GILROY-LIGHT" w:cs="Arial"/>
        </w:rPr>
        <w:t xml:space="preserve"> de son mandat</w:t>
      </w:r>
      <w:r w:rsidR="005D676A" w:rsidRPr="0089417E">
        <w:rPr>
          <w:rFonts w:ascii="☞GILROY-LIGHT" w:hAnsi="☞GILROY-LIGHT" w:cs="Arial"/>
        </w:rPr>
        <w:t xml:space="preserve"> </w:t>
      </w:r>
      <w:r w:rsidR="00D6462C" w:rsidRPr="0089417E">
        <w:rPr>
          <w:rFonts w:ascii="☞GILROY-LIGHT" w:hAnsi="☞GILROY-LIGHT" w:cs="Arial"/>
        </w:rPr>
        <w:t xml:space="preserve">et </w:t>
      </w:r>
      <w:r w:rsidR="004C7A8A" w:rsidRPr="0089417E">
        <w:rPr>
          <w:rFonts w:ascii="☞GILROY-LIGHT" w:hAnsi="☞GILROY-LIGHT" w:cs="Arial"/>
        </w:rPr>
        <w:t>à</w:t>
      </w:r>
      <w:r w:rsidR="000E71F4" w:rsidRPr="0089417E">
        <w:rPr>
          <w:rFonts w:ascii="☞GILROY-LIGHT" w:hAnsi="☞GILROY-LIGHT" w:cs="Arial"/>
        </w:rPr>
        <w:t xml:space="preserve"> privilégi</w:t>
      </w:r>
      <w:r w:rsidR="004C7A8A" w:rsidRPr="0089417E">
        <w:rPr>
          <w:rFonts w:ascii="☞GILROY-LIGHT" w:hAnsi="☞GILROY-LIGHT" w:cs="Arial"/>
        </w:rPr>
        <w:t>er</w:t>
      </w:r>
      <w:r w:rsidR="000E71F4" w:rsidRPr="0089417E">
        <w:rPr>
          <w:rFonts w:ascii="☞GILROY-LIGHT" w:hAnsi="☞GILROY-LIGHT" w:cs="Arial"/>
        </w:rPr>
        <w:t xml:space="preserve"> </w:t>
      </w:r>
      <w:r w:rsidR="005D676A" w:rsidRPr="0089417E">
        <w:rPr>
          <w:rFonts w:ascii="☞GILROY-LIGHT" w:hAnsi="☞GILROY-LIGHT" w:cs="Arial"/>
        </w:rPr>
        <w:t>l</w:t>
      </w:r>
      <w:r w:rsidR="000E71F4" w:rsidRPr="0089417E">
        <w:rPr>
          <w:rFonts w:ascii="☞GILROY-LIGHT" w:hAnsi="☞GILROY-LIGHT" w:cs="Arial"/>
        </w:rPr>
        <w:t>’utili</w:t>
      </w:r>
      <w:r w:rsidR="004C7A8A" w:rsidRPr="0089417E">
        <w:rPr>
          <w:rFonts w:ascii="☞GILROY-LIGHT" w:hAnsi="☞GILROY-LIGHT" w:cs="Arial"/>
        </w:rPr>
        <w:t>sation</w:t>
      </w:r>
      <w:r w:rsidR="000E71F4" w:rsidRPr="0089417E">
        <w:rPr>
          <w:rFonts w:ascii="☞GILROY-LIGHT" w:hAnsi="☞GILROY-LIGHT" w:cs="Arial"/>
        </w:rPr>
        <w:t xml:space="preserve"> de mots simples et de phrases courtes qui </w:t>
      </w:r>
      <w:r w:rsidR="00BE3177" w:rsidRPr="0089417E">
        <w:rPr>
          <w:rFonts w:ascii="☞GILROY-LIGHT" w:hAnsi="☞GILROY-LIGHT" w:cs="Arial"/>
        </w:rPr>
        <w:t xml:space="preserve">vont droit au but. La mission, </w:t>
      </w:r>
      <w:r w:rsidR="006C5E89" w:rsidRPr="0089417E">
        <w:rPr>
          <w:rFonts w:ascii="☞GILROY-LIGHT" w:hAnsi="☞GILROY-LIGHT" w:cs="Arial"/>
        </w:rPr>
        <w:t xml:space="preserve">la </w:t>
      </w:r>
      <w:r w:rsidR="00BE3177" w:rsidRPr="0089417E">
        <w:rPr>
          <w:rFonts w:ascii="☞GILROY-LIGHT" w:hAnsi="☞GILROY-LIGHT" w:cs="Arial"/>
        </w:rPr>
        <w:t xml:space="preserve">vision et </w:t>
      </w:r>
      <w:r w:rsidR="006C5E89" w:rsidRPr="0089417E">
        <w:rPr>
          <w:rFonts w:ascii="☞GILROY-LIGHT" w:hAnsi="☞GILROY-LIGHT" w:cs="Arial"/>
        </w:rPr>
        <w:t xml:space="preserve">les </w:t>
      </w:r>
      <w:r w:rsidR="00BE3177" w:rsidRPr="0089417E">
        <w:rPr>
          <w:rFonts w:ascii="☞GILROY-LIGHT" w:hAnsi="☞GILROY-LIGHT" w:cs="Arial"/>
        </w:rPr>
        <w:t>valeur</w:t>
      </w:r>
      <w:r w:rsidR="00D234AB" w:rsidRPr="0089417E">
        <w:rPr>
          <w:rFonts w:ascii="☞GILROY-LIGHT" w:hAnsi="☞GILROY-LIGHT" w:cs="Arial"/>
        </w:rPr>
        <w:t>s</w:t>
      </w:r>
      <w:r w:rsidR="00BE3177" w:rsidRPr="0089417E">
        <w:rPr>
          <w:rFonts w:ascii="☞GILROY-LIGHT" w:hAnsi="☞GILROY-LIGHT" w:cs="Arial"/>
        </w:rPr>
        <w:t xml:space="preserve"> </w:t>
      </w:r>
      <w:r w:rsidR="00A045DA" w:rsidRPr="0089417E">
        <w:rPr>
          <w:rFonts w:ascii="☞GILROY-LIGHT" w:hAnsi="☞GILROY-LIGHT" w:cs="Arial"/>
        </w:rPr>
        <w:t xml:space="preserve">qualifient </w:t>
      </w:r>
      <w:r w:rsidR="00163ADF" w:rsidRPr="0089417E">
        <w:rPr>
          <w:rFonts w:ascii="☞GILROY-LIGHT" w:hAnsi="☞GILROY-LIGHT" w:cs="Arial"/>
        </w:rPr>
        <w:t xml:space="preserve">bien </w:t>
      </w:r>
      <w:r w:rsidR="00A045DA" w:rsidRPr="0089417E">
        <w:rPr>
          <w:rFonts w:ascii="☞GILROY-LIGHT" w:hAnsi="☞GILROY-LIGHT" w:cs="Arial"/>
        </w:rPr>
        <w:t>l</w:t>
      </w:r>
      <w:r w:rsidR="00163ADF" w:rsidRPr="0089417E">
        <w:rPr>
          <w:rFonts w:ascii="☞GILROY-LIGHT" w:hAnsi="☞GILROY-LIGHT" w:cs="Arial"/>
        </w:rPr>
        <w:t xml:space="preserve">es actions que doit réaliser Innoviste en lien avec les axes de la </w:t>
      </w:r>
      <w:r w:rsidR="006C5E89" w:rsidRPr="0089417E">
        <w:rPr>
          <w:rFonts w:ascii="☞GILROY-LIGHT" w:hAnsi="☞GILROY-LIGHT" w:cs="Arial"/>
        </w:rPr>
        <w:t>P</w:t>
      </w:r>
      <w:r w:rsidR="00163ADF" w:rsidRPr="0089417E">
        <w:rPr>
          <w:rFonts w:ascii="☞GILROY-LIGHT" w:hAnsi="☞GILROY-LIGHT" w:cs="Arial"/>
        </w:rPr>
        <w:t>olitique d’intervention sectorielle</w:t>
      </w:r>
      <w:r w:rsidR="00446ED6" w:rsidRPr="0089417E">
        <w:rPr>
          <w:rFonts w:ascii="☞GILROY-LIGHT" w:hAnsi="☞GILROY-LIGHT" w:cs="Arial"/>
        </w:rPr>
        <w:t>.</w:t>
      </w:r>
    </w:p>
    <w:p w14:paraId="22FABE86" w14:textId="77777777" w:rsidR="00581254" w:rsidRPr="0089417E" w:rsidRDefault="00581254" w:rsidP="0072572A">
      <w:pPr>
        <w:spacing w:after="0" w:line="240" w:lineRule="auto"/>
        <w:jc w:val="both"/>
        <w:rPr>
          <w:rFonts w:ascii="☞GILROY-LIGHT" w:hAnsi="☞GILROY-LIGHT" w:cs="Arial"/>
        </w:rPr>
      </w:pPr>
    </w:p>
    <w:p w14:paraId="29FFCD1E" w14:textId="296E6E12" w:rsidR="00EB558B" w:rsidRPr="0089417E" w:rsidRDefault="00EB558B" w:rsidP="00581254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  <w:b/>
          <w:bCs/>
        </w:rPr>
        <w:t>Mission</w:t>
      </w:r>
      <w:r w:rsidRPr="0089417E">
        <w:rPr>
          <w:rFonts w:ascii="Cambria" w:hAnsi="Cambria" w:cs="Cambria"/>
          <w:b/>
          <w:bCs/>
        </w:rPr>
        <w:t> </w:t>
      </w:r>
      <w:r w:rsidRPr="0089417E">
        <w:rPr>
          <w:rFonts w:ascii="☞GILROY-LIGHT" w:hAnsi="☞GILROY-LIGHT" w:cs="Arial"/>
        </w:rPr>
        <w:t xml:space="preserve">: </w:t>
      </w:r>
      <w:r w:rsidR="00226F7F" w:rsidRPr="0089417E">
        <w:rPr>
          <w:rFonts w:ascii="☞GILROY-LIGHT" w:hAnsi="☞GILROY-LIGHT" w:cs="Arial"/>
        </w:rPr>
        <w:t>s</w:t>
      </w:r>
      <w:r w:rsidRPr="0089417E">
        <w:rPr>
          <w:rFonts w:ascii="☞GILROY-LIGHT" w:hAnsi="☞GILROY-LIGHT" w:cs="Arial"/>
        </w:rPr>
        <w:t>outenir le développement des compétences des employeurs et des travailleurs de l’industrie des véhicules motorisés</w:t>
      </w:r>
      <w:r w:rsidR="00A80435" w:rsidRPr="0089417E">
        <w:rPr>
          <w:rFonts w:ascii="☞GILROY-LIGHT" w:hAnsi="☞GILROY-LIGHT" w:cs="Arial"/>
        </w:rPr>
        <w:t>.</w:t>
      </w:r>
    </w:p>
    <w:p w14:paraId="1C289D5E" w14:textId="77777777" w:rsidR="00581254" w:rsidRPr="0089417E" w:rsidRDefault="00581254" w:rsidP="0072572A">
      <w:pPr>
        <w:pStyle w:val="Paragraphedeliste"/>
        <w:spacing w:after="0" w:line="360" w:lineRule="auto"/>
        <w:jc w:val="both"/>
        <w:rPr>
          <w:rFonts w:ascii="☞GILROY-LIGHT" w:hAnsi="☞GILROY-LIGHT" w:cs="Arial"/>
        </w:rPr>
      </w:pPr>
    </w:p>
    <w:p w14:paraId="476CD739" w14:textId="0C81695B" w:rsidR="00EB558B" w:rsidRPr="0089417E" w:rsidRDefault="00EB558B" w:rsidP="00581254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  <w:b/>
          <w:bCs/>
        </w:rPr>
        <w:t>Vision</w:t>
      </w:r>
      <w:r w:rsidRPr="0089417E">
        <w:rPr>
          <w:rFonts w:ascii="Cambria" w:hAnsi="Cambria" w:cs="Cambria"/>
          <w:b/>
          <w:bCs/>
        </w:rPr>
        <w:t> </w:t>
      </w:r>
      <w:r w:rsidRPr="0089417E">
        <w:rPr>
          <w:rFonts w:ascii="☞GILROY-LIGHT" w:hAnsi="☞GILROY-LIGHT" w:cs="Arial"/>
        </w:rPr>
        <w:t xml:space="preserve">: </w:t>
      </w:r>
      <w:r w:rsidR="00226F7F" w:rsidRPr="0089417E">
        <w:rPr>
          <w:rFonts w:ascii="☞GILROY-LIGHT" w:hAnsi="☞GILROY-LIGHT" w:cs="Arial"/>
        </w:rPr>
        <w:t>m</w:t>
      </w:r>
      <w:r w:rsidRPr="0089417E">
        <w:rPr>
          <w:rFonts w:ascii="☞GILROY-LIGHT" w:hAnsi="☞GILROY-LIGHT" w:cs="Arial"/>
        </w:rPr>
        <w:t>obiliser, concerter et agir sur les enjeux de développement de la main-d’œuvre</w:t>
      </w:r>
    </w:p>
    <w:p w14:paraId="39C5F8CC" w14:textId="77777777" w:rsidR="00446ED6" w:rsidRPr="0089417E" w:rsidRDefault="00446ED6" w:rsidP="00271618">
      <w:pPr>
        <w:spacing w:after="0" w:line="360" w:lineRule="auto"/>
        <w:jc w:val="both"/>
        <w:rPr>
          <w:rFonts w:ascii="☞GILROY-LIGHT" w:hAnsi="☞GILROY-LIGHT" w:cs="Arial"/>
        </w:rPr>
      </w:pPr>
    </w:p>
    <w:p w14:paraId="3483B7FC" w14:textId="5D046F1F" w:rsidR="00344728" w:rsidRPr="00FA7B8D" w:rsidRDefault="00EB558B" w:rsidP="00FA7B8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  <w:b/>
          <w:bCs/>
        </w:rPr>
        <w:t>Valeur</w:t>
      </w:r>
      <w:r w:rsidRPr="0089417E">
        <w:rPr>
          <w:rFonts w:ascii="Cambria" w:hAnsi="Cambria" w:cs="Cambria"/>
        </w:rPr>
        <w:t> </w:t>
      </w:r>
      <w:r w:rsidRPr="0089417E">
        <w:rPr>
          <w:rFonts w:ascii="☞GILROY-LIGHT" w:hAnsi="☞GILROY-LIGHT" w:cs="Arial"/>
        </w:rPr>
        <w:t xml:space="preserve">: </w:t>
      </w:r>
      <w:r w:rsidR="007E739A" w:rsidRPr="0089417E">
        <w:rPr>
          <w:rFonts w:ascii="☞GILROY-LIGHT" w:hAnsi="☞GILROY-LIGHT" w:cs="Arial"/>
        </w:rPr>
        <w:t>a</w:t>
      </w:r>
      <w:r w:rsidRPr="0089417E">
        <w:rPr>
          <w:rFonts w:ascii="☞GILROY-LIGHT" w:hAnsi="☞GILROY-LIGHT" w:cs="Arial"/>
        </w:rPr>
        <w:t>ssumer un leadership collaboratif</w:t>
      </w:r>
      <w:r w:rsidR="007E739A" w:rsidRPr="0089417E">
        <w:rPr>
          <w:rFonts w:ascii="☞GILROY-LIGHT" w:hAnsi="☞GILROY-LIGHT" w:cs="Arial"/>
        </w:rPr>
        <w:t>,</w:t>
      </w:r>
      <w:r w:rsidRPr="0089417E">
        <w:rPr>
          <w:rFonts w:ascii="☞GILROY-LIGHT" w:hAnsi="☞GILROY-LIGHT" w:cs="Arial"/>
        </w:rPr>
        <w:t xml:space="preserve"> créer ensemble</w:t>
      </w:r>
      <w:r w:rsidR="007E739A" w:rsidRPr="0089417E">
        <w:rPr>
          <w:rFonts w:ascii="☞GILROY-LIGHT" w:hAnsi="☞GILROY-LIGHT" w:cs="Arial"/>
        </w:rPr>
        <w:t>,</w:t>
      </w:r>
      <w:r w:rsidRPr="0089417E">
        <w:rPr>
          <w:rFonts w:ascii="☞GILROY-LIGHT" w:hAnsi="☞GILROY-LIGHT" w:cs="Arial"/>
        </w:rPr>
        <w:t xml:space="preserve"> sortir des sentiers battus.</w:t>
      </w:r>
    </w:p>
    <w:p w14:paraId="6DB09C32" w14:textId="58F980E9" w:rsidR="0046325A" w:rsidRDefault="00FA7B8D" w:rsidP="00FA7B8D">
      <w:pPr>
        <w:pStyle w:val="Titre1"/>
      </w:pPr>
      <w:r w:rsidRPr="0089417E">
        <w:t>Objectifs stratégiques</w:t>
      </w:r>
    </w:p>
    <w:p w14:paraId="2BF59B9D" w14:textId="77777777" w:rsidR="00FA7B8D" w:rsidRPr="00FA7B8D" w:rsidRDefault="00FA7B8D" w:rsidP="00FA7B8D"/>
    <w:p w14:paraId="17EF15F6" w14:textId="2A352FF2" w:rsidR="00020FC7" w:rsidRDefault="0094172E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Pour livrer le</w:t>
      </w:r>
      <w:r w:rsidR="00BE7906" w:rsidRPr="0089417E">
        <w:rPr>
          <w:rFonts w:ascii="☞GILROY-LIGHT" w:hAnsi="☞GILROY-LIGHT" w:cs="Arial"/>
        </w:rPr>
        <w:t>s projets au</w:t>
      </w:r>
      <w:r w:rsidRPr="0089417E">
        <w:rPr>
          <w:rFonts w:ascii="☞GILROY-LIGHT" w:hAnsi="☞GILROY-LIGHT" w:cs="Arial"/>
        </w:rPr>
        <w:t xml:space="preserve"> plan d’action stratégique</w:t>
      </w:r>
      <w:r w:rsidR="007C1A97" w:rsidRPr="0089417E">
        <w:rPr>
          <w:rFonts w:ascii="☞GILROY-LIGHT" w:hAnsi="☞GILROY-LIGHT" w:cs="Arial"/>
        </w:rPr>
        <w:t>,</w:t>
      </w:r>
      <w:r w:rsidRPr="0089417E">
        <w:rPr>
          <w:rFonts w:ascii="☞GILROY-LIGHT" w:hAnsi="☞GILROY-LIGHT" w:cs="Arial"/>
        </w:rPr>
        <w:t xml:space="preserve"> </w:t>
      </w:r>
      <w:r w:rsidR="00020FC7" w:rsidRPr="0089417E">
        <w:rPr>
          <w:rFonts w:ascii="☞GILROY-LIGHT" w:hAnsi="☞GILROY-LIGHT" w:cs="Arial"/>
        </w:rPr>
        <w:t xml:space="preserve">Innoviste </w:t>
      </w:r>
      <w:r w:rsidR="00C578C9" w:rsidRPr="0089417E">
        <w:rPr>
          <w:rFonts w:ascii="☞GILROY-LIGHT" w:hAnsi="☞GILROY-LIGHT" w:cs="Arial"/>
        </w:rPr>
        <w:t xml:space="preserve">établi </w:t>
      </w:r>
      <w:r w:rsidRPr="0089417E">
        <w:rPr>
          <w:rFonts w:ascii="☞GILROY-LIGHT" w:hAnsi="☞GILROY-LIGHT" w:cs="Arial"/>
        </w:rPr>
        <w:t>des</w:t>
      </w:r>
      <w:r w:rsidR="00C578C9" w:rsidRPr="0089417E">
        <w:rPr>
          <w:rFonts w:ascii="☞GILROY-LIGHT" w:hAnsi="☞GILROY-LIGHT" w:cs="Arial"/>
        </w:rPr>
        <w:t xml:space="preserve"> objectifs</w:t>
      </w:r>
      <w:r w:rsidRPr="0089417E">
        <w:rPr>
          <w:rFonts w:ascii="☞GILROY-LIGHT" w:hAnsi="☞GILROY-LIGHT" w:cs="Arial"/>
        </w:rPr>
        <w:t xml:space="preserve"> stratégiques</w:t>
      </w:r>
      <w:r w:rsidR="00C578C9" w:rsidRPr="0089417E">
        <w:rPr>
          <w:rFonts w:ascii="☞GILROY-LIGHT" w:hAnsi="☞GILROY-LIGHT" w:cs="Arial"/>
        </w:rPr>
        <w:t xml:space="preserve"> en fonction de l</w:t>
      </w:r>
      <w:r w:rsidR="00F61E37" w:rsidRPr="0089417E">
        <w:rPr>
          <w:rFonts w:ascii="☞GILROY-LIGHT" w:hAnsi="☞GILROY-LIGHT" w:cs="Arial"/>
        </w:rPr>
        <w:t xml:space="preserve">a méthode </w:t>
      </w:r>
      <w:r w:rsidR="00C2315E" w:rsidRPr="0089417E">
        <w:rPr>
          <w:rFonts w:ascii="☞GILROY-LIGHT" w:hAnsi="☞GILROY-LIGHT" w:cs="Arial"/>
        </w:rPr>
        <w:t>SMART afin d</w:t>
      </w:r>
      <w:r w:rsidR="000946D0" w:rsidRPr="0089417E">
        <w:rPr>
          <w:rFonts w:ascii="☞GILROY-LIGHT" w:hAnsi="☞GILROY-LIGHT" w:cs="Arial"/>
        </w:rPr>
        <w:t xml:space="preserve">’être </w:t>
      </w:r>
      <w:r w:rsidR="008F23E5" w:rsidRPr="0089417E">
        <w:rPr>
          <w:rFonts w:ascii="☞GILROY-LIGHT" w:hAnsi="☞GILROY-LIGHT" w:cs="Arial"/>
        </w:rPr>
        <w:t xml:space="preserve">précis, </w:t>
      </w:r>
      <w:r w:rsidR="000946D0" w:rsidRPr="0089417E">
        <w:rPr>
          <w:rFonts w:ascii="☞GILROY-LIGHT" w:hAnsi="☞GILROY-LIGHT" w:cs="Arial"/>
        </w:rPr>
        <w:t xml:space="preserve">concret </w:t>
      </w:r>
      <w:r w:rsidR="008F23E5" w:rsidRPr="0089417E">
        <w:rPr>
          <w:rFonts w:ascii="☞GILROY-LIGHT" w:hAnsi="☞GILROY-LIGHT" w:cs="Arial"/>
        </w:rPr>
        <w:t>et percutant.</w:t>
      </w:r>
      <w:r w:rsidR="00BE7906" w:rsidRPr="0089417E">
        <w:rPr>
          <w:rFonts w:ascii="☞GILROY-LIGHT" w:hAnsi="☞GILROY-LIGHT" w:cs="Arial"/>
        </w:rPr>
        <w:t xml:space="preserve"> La gestion de projet à partir d’objectifs SMART permet d’atteindre des résultats dans les délais</w:t>
      </w:r>
      <w:r w:rsidR="00F7040B" w:rsidRPr="0089417E">
        <w:rPr>
          <w:rFonts w:ascii="☞GILROY-LIGHT" w:hAnsi="☞GILROY-LIGHT" w:cs="Arial"/>
        </w:rPr>
        <w:t xml:space="preserve"> convenus</w:t>
      </w:r>
      <w:r w:rsidR="00006FC5" w:rsidRPr="0089417E">
        <w:rPr>
          <w:rFonts w:ascii="☞GILROY-LIGHT" w:hAnsi="☞GILROY-LIGHT" w:cs="Arial"/>
        </w:rPr>
        <w:t>,</w:t>
      </w:r>
      <w:r w:rsidR="00F7040B" w:rsidRPr="0089417E">
        <w:rPr>
          <w:rFonts w:ascii="☞GILROY-LIGHT" w:hAnsi="☞GILROY-LIGHT" w:cs="Arial"/>
        </w:rPr>
        <w:t xml:space="preserve"> tout en </w:t>
      </w:r>
      <w:r w:rsidR="007F523A" w:rsidRPr="0089417E">
        <w:rPr>
          <w:rFonts w:ascii="☞GILROY-LIGHT" w:hAnsi="☞GILROY-LIGHT" w:cs="Arial"/>
        </w:rPr>
        <w:t>assurant la qualité de réalisation des projets.</w:t>
      </w:r>
      <w:r w:rsidR="00425861" w:rsidRPr="0089417E">
        <w:rPr>
          <w:rFonts w:ascii="☞GILROY-LIGHT" w:hAnsi="☞GILROY-LIGHT" w:cs="Arial"/>
        </w:rPr>
        <w:t xml:space="preserve"> Voici ce que représente</w:t>
      </w:r>
      <w:r w:rsidR="004E3070" w:rsidRPr="0089417E">
        <w:rPr>
          <w:rFonts w:ascii="☞GILROY-LIGHT" w:hAnsi="☞GILROY-LIGHT" w:cs="Arial"/>
        </w:rPr>
        <w:t>nt</w:t>
      </w:r>
      <w:r w:rsidR="00425861" w:rsidRPr="0089417E">
        <w:rPr>
          <w:rFonts w:ascii="☞GILROY-LIGHT" w:hAnsi="☞GILROY-LIGHT" w:cs="Arial"/>
        </w:rPr>
        <w:t xml:space="preserve"> les lettres de l’acronyme</w:t>
      </w:r>
      <w:r w:rsidR="00425861" w:rsidRPr="0089417E">
        <w:rPr>
          <w:rFonts w:ascii="Cambria" w:hAnsi="Cambria" w:cs="Cambria"/>
        </w:rPr>
        <w:t> </w:t>
      </w:r>
      <w:r w:rsidR="00425861" w:rsidRPr="0089417E">
        <w:rPr>
          <w:rFonts w:ascii="☞GILROY-LIGHT" w:hAnsi="☞GILROY-LIGHT" w:cs="Arial"/>
        </w:rPr>
        <w:t>:</w:t>
      </w:r>
    </w:p>
    <w:p w14:paraId="220859F2" w14:textId="77777777" w:rsidR="00FA7B8D" w:rsidRPr="0089417E" w:rsidRDefault="00FA7B8D" w:rsidP="00271618">
      <w:pPr>
        <w:spacing w:line="360" w:lineRule="auto"/>
        <w:jc w:val="both"/>
        <w:rPr>
          <w:rFonts w:ascii="☞GILROY-LIGHT" w:hAnsi="☞GILROY-LIGHT" w:cs="Arial"/>
        </w:rPr>
      </w:pPr>
    </w:p>
    <w:p w14:paraId="191A38D5" w14:textId="77777777" w:rsidR="0046325A" w:rsidRPr="0089417E" w:rsidRDefault="0046325A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lastRenderedPageBreak/>
        <w:t>S</w:t>
      </w:r>
      <w:r w:rsidRPr="0089417E">
        <w:rPr>
          <w:rFonts w:ascii="☞GILROY-LIGHT" w:hAnsi="☞GILROY-LIGHT" w:cs="Arial"/>
        </w:rPr>
        <w:tab/>
        <w:t>spécifiques</w:t>
      </w:r>
    </w:p>
    <w:p w14:paraId="1E02FFB3" w14:textId="77777777" w:rsidR="0046325A" w:rsidRPr="0089417E" w:rsidRDefault="0046325A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M</w:t>
      </w:r>
      <w:r w:rsidRPr="0089417E">
        <w:rPr>
          <w:rFonts w:ascii="☞GILROY-LIGHT" w:hAnsi="☞GILROY-LIGHT" w:cs="Arial"/>
        </w:rPr>
        <w:tab/>
        <w:t>mesurables</w:t>
      </w:r>
    </w:p>
    <w:p w14:paraId="741831F8" w14:textId="20D312EE" w:rsidR="0046325A" w:rsidRPr="0089417E" w:rsidRDefault="0046325A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</w:t>
      </w:r>
      <w:r w:rsidRPr="0089417E">
        <w:rPr>
          <w:rFonts w:ascii="☞GILROY-LIGHT" w:hAnsi="☞GILROY-LIGHT" w:cs="Arial"/>
        </w:rPr>
        <w:tab/>
        <w:t>acceptables</w:t>
      </w:r>
      <w:r w:rsidR="00137F91" w:rsidRPr="0089417E">
        <w:rPr>
          <w:rFonts w:ascii="☞GILROY-LIGHT" w:hAnsi="☞GILROY-LIGHT" w:cs="Arial"/>
        </w:rPr>
        <w:t>/atteignables</w:t>
      </w:r>
    </w:p>
    <w:p w14:paraId="5F41DCEB" w14:textId="77777777" w:rsidR="0046325A" w:rsidRPr="0089417E" w:rsidRDefault="0046325A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R</w:t>
      </w:r>
      <w:r w:rsidRPr="0089417E">
        <w:rPr>
          <w:rFonts w:ascii="☞GILROY-LIGHT" w:hAnsi="☞GILROY-LIGHT" w:cs="Arial"/>
        </w:rPr>
        <w:tab/>
        <w:t>réalistes</w:t>
      </w:r>
    </w:p>
    <w:p w14:paraId="7CC51DE0" w14:textId="77777777" w:rsidR="0046325A" w:rsidRPr="0089417E" w:rsidRDefault="0046325A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T</w:t>
      </w:r>
      <w:r w:rsidRPr="0089417E">
        <w:rPr>
          <w:rFonts w:ascii="☞GILROY-LIGHT" w:hAnsi="☞GILROY-LIGHT" w:cs="Arial"/>
        </w:rPr>
        <w:tab/>
        <w:t>déterminé dans le temps</w:t>
      </w:r>
    </w:p>
    <w:p w14:paraId="0558B5CE" w14:textId="5F5BBCCD" w:rsidR="0046325A" w:rsidRPr="0089417E" w:rsidRDefault="0046325A" w:rsidP="00271618">
      <w:pPr>
        <w:spacing w:line="360" w:lineRule="auto"/>
        <w:jc w:val="both"/>
        <w:rPr>
          <w:rFonts w:ascii="☞GILROY-LIGHT" w:hAnsi="☞GILROY-LIGHT" w:cs="Arial"/>
        </w:rPr>
      </w:pPr>
    </w:p>
    <w:p w14:paraId="37436273" w14:textId="387A29AD" w:rsidR="0046325A" w:rsidRPr="004F2F6D" w:rsidRDefault="00E41E02" w:rsidP="00271618">
      <w:pPr>
        <w:spacing w:line="360" w:lineRule="auto"/>
        <w:jc w:val="both"/>
        <w:rPr>
          <w:rFonts w:ascii="☞GILROY-BOLD" w:hAnsi="☞GILROY-BOLD" w:cs="Arial"/>
          <w:b/>
          <w:bCs/>
        </w:rPr>
      </w:pPr>
      <w:r w:rsidRPr="004F2F6D">
        <w:rPr>
          <w:rFonts w:ascii="☞GILROY-BOLD" w:hAnsi="☞GILROY-BOLD" w:cs="Arial"/>
          <w:b/>
          <w:bCs/>
        </w:rPr>
        <w:t>Innoviste a établi l</w:t>
      </w:r>
      <w:r w:rsidR="0046325A" w:rsidRPr="004F2F6D">
        <w:rPr>
          <w:rFonts w:ascii="☞GILROY-BOLD" w:hAnsi="☞GILROY-BOLD" w:cs="Arial"/>
          <w:b/>
          <w:bCs/>
        </w:rPr>
        <w:t xml:space="preserve">es objectifs </w:t>
      </w:r>
      <w:r w:rsidRPr="004F2F6D">
        <w:rPr>
          <w:rFonts w:ascii="☞GILROY-BOLD" w:hAnsi="☞GILROY-BOLD" w:cs="Arial"/>
          <w:b/>
          <w:bCs/>
        </w:rPr>
        <w:t>SMART du</w:t>
      </w:r>
      <w:r w:rsidR="0046325A" w:rsidRPr="004F2F6D">
        <w:rPr>
          <w:rFonts w:ascii="☞GILROY-BOLD" w:hAnsi="☞GILROY-BOLD" w:cs="Arial"/>
          <w:b/>
          <w:bCs/>
        </w:rPr>
        <w:t xml:space="preserve"> plan stratégique </w:t>
      </w:r>
      <w:r w:rsidRPr="004F2F6D">
        <w:rPr>
          <w:rFonts w:ascii="☞GILROY-BOLD" w:hAnsi="☞GILROY-BOLD" w:cs="Arial"/>
          <w:b/>
          <w:bCs/>
        </w:rPr>
        <w:t xml:space="preserve">en fonction de </w:t>
      </w:r>
      <w:r w:rsidR="0046325A" w:rsidRPr="004F2F6D">
        <w:rPr>
          <w:rFonts w:ascii="☞GILROY-BOLD" w:hAnsi="☞GILROY-BOLD" w:cs="Arial"/>
          <w:b/>
          <w:bCs/>
        </w:rPr>
        <w:t>trois (3) conditions de succès.</w:t>
      </w:r>
    </w:p>
    <w:p w14:paraId="2F249B9D" w14:textId="6B5B89BE" w:rsidR="0046325A" w:rsidRPr="0089417E" w:rsidRDefault="0046325A" w:rsidP="0072572A">
      <w:pPr>
        <w:pStyle w:val="Paragraphedeliste"/>
        <w:numPr>
          <w:ilvl w:val="0"/>
          <w:numId w:val="55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Les résultats seront mesurés chaque année</w:t>
      </w:r>
      <w:r w:rsidR="00C37E2C" w:rsidRPr="0089417E">
        <w:rPr>
          <w:rFonts w:ascii="☞GILROY-LIGHT" w:hAnsi="☞GILROY-LIGHT" w:cs="Arial"/>
        </w:rPr>
        <w:t xml:space="preserve"> en fonction des indicateurs </w:t>
      </w:r>
      <w:r w:rsidR="008E7CA6" w:rsidRPr="0089417E">
        <w:rPr>
          <w:rFonts w:ascii="☞GILROY-LIGHT" w:hAnsi="☞GILROY-LIGHT" w:cs="Arial"/>
        </w:rPr>
        <w:t xml:space="preserve">de la CPMT, </w:t>
      </w:r>
      <w:r w:rsidRPr="0089417E">
        <w:rPr>
          <w:rFonts w:ascii="☞GILROY-LIGHT" w:hAnsi="☞GILROY-LIGHT" w:cs="Arial"/>
        </w:rPr>
        <w:t>mais seront</w:t>
      </w:r>
      <w:r w:rsidR="008E7CA6" w:rsidRPr="0089417E">
        <w:rPr>
          <w:rFonts w:ascii="☞GILROY-LIGHT" w:hAnsi="☞GILROY-LIGHT" w:cs="Arial"/>
        </w:rPr>
        <w:t xml:space="preserve"> aussi</w:t>
      </w:r>
      <w:r w:rsidRPr="0089417E">
        <w:rPr>
          <w:rFonts w:ascii="☞GILROY-LIGHT" w:hAnsi="☞GILROY-LIGHT" w:cs="Arial"/>
        </w:rPr>
        <w:t xml:space="preserve"> compilés dans un bilan triennal pour mesurer l’atteinte des résultats</w:t>
      </w:r>
      <w:r w:rsidR="008E7CA6" w:rsidRPr="0089417E">
        <w:rPr>
          <w:rFonts w:ascii="☞GILROY-LIGHT" w:hAnsi="☞GILROY-LIGHT" w:cs="Arial"/>
        </w:rPr>
        <w:t xml:space="preserve"> du plan stratégique triennal</w:t>
      </w:r>
      <w:r w:rsidRPr="0089417E">
        <w:rPr>
          <w:rFonts w:ascii="☞GILROY-LIGHT" w:hAnsi="☞GILROY-LIGHT" w:cs="Arial"/>
        </w:rPr>
        <w:t>;</w:t>
      </w:r>
    </w:p>
    <w:p w14:paraId="08BBA520" w14:textId="31C03D07" w:rsidR="0046325A" w:rsidRPr="0089417E" w:rsidRDefault="0046325A" w:rsidP="0072572A">
      <w:pPr>
        <w:pStyle w:val="Paragraphedeliste"/>
        <w:numPr>
          <w:ilvl w:val="0"/>
          <w:numId w:val="55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L’atteinte des résultats dépend </w:t>
      </w:r>
      <w:r w:rsidR="008E7CA6" w:rsidRPr="0089417E">
        <w:rPr>
          <w:rFonts w:ascii="☞GILROY-LIGHT" w:hAnsi="☞GILROY-LIGHT" w:cs="Arial"/>
        </w:rPr>
        <w:t xml:space="preserve">certes de la performance de l’équipe, mais également </w:t>
      </w:r>
      <w:r w:rsidRPr="0089417E">
        <w:rPr>
          <w:rFonts w:ascii="☞GILROY-LIGHT" w:hAnsi="☞GILROY-LIGHT" w:cs="Arial"/>
        </w:rPr>
        <w:t>de l’implication des partenaires</w:t>
      </w:r>
      <w:r w:rsidR="00C03D97" w:rsidRPr="0089417E">
        <w:rPr>
          <w:rFonts w:ascii="☞GILROY-LIGHT" w:hAnsi="☞GILROY-LIGHT" w:cs="Arial"/>
        </w:rPr>
        <w:t xml:space="preserve"> et de</w:t>
      </w:r>
      <w:r w:rsidR="00FD0CD6" w:rsidRPr="0089417E">
        <w:rPr>
          <w:rFonts w:ascii="☞GILROY-LIGHT" w:hAnsi="☞GILROY-LIGHT" w:cs="Arial"/>
        </w:rPr>
        <w:t xml:space="preserve"> la </w:t>
      </w:r>
      <w:r w:rsidR="00A5503A" w:rsidRPr="0089417E">
        <w:rPr>
          <w:rFonts w:ascii="☞GILROY-LIGHT" w:hAnsi="☞GILROY-LIGHT" w:cs="Arial"/>
        </w:rPr>
        <w:t>proximité avec le «</w:t>
      </w:r>
      <w:r w:rsidR="00A5503A" w:rsidRPr="0089417E">
        <w:rPr>
          <w:rFonts w:ascii="Cambria" w:hAnsi="Cambria" w:cs="Cambria"/>
        </w:rPr>
        <w:t> </w:t>
      </w:r>
      <w:r w:rsidR="00A5503A" w:rsidRPr="0089417E">
        <w:rPr>
          <w:rFonts w:ascii="☞GILROY-LIGHT" w:hAnsi="☞GILROY-LIGHT" w:cs="Arial"/>
        </w:rPr>
        <w:t>terrain</w:t>
      </w:r>
      <w:r w:rsidR="00A5503A" w:rsidRPr="0089417E">
        <w:rPr>
          <w:rFonts w:ascii="Cambria" w:hAnsi="Cambria" w:cs="Cambria"/>
        </w:rPr>
        <w:t> </w:t>
      </w:r>
      <w:r w:rsidR="00B45A74" w:rsidRPr="0089417E">
        <w:rPr>
          <w:rFonts w:ascii="☞GILROY-LIGHT" w:hAnsi="☞GILROY-LIGHT" w:cs="Arial"/>
        </w:rPr>
        <w:t>».</w:t>
      </w:r>
      <w:r w:rsidRPr="0089417E">
        <w:rPr>
          <w:rFonts w:ascii="☞GILROY-LIGHT" w:hAnsi="☞GILROY-LIGHT" w:cs="Arial"/>
        </w:rPr>
        <w:t xml:space="preserve"> </w:t>
      </w:r>
      <w:r w:rsidR="008E7CA6" w:rsidRPr="0089417E">
        <w:rPr>
          <w:rFonts w:ascii="☞GILROY-LIGHT" w:hAnsi="☞GILROY-LIGHT" w:cs="Arial"/>
        </w:rPr>
        <w:t>Des outils seront développés pour mesurer la faisabilité du projet</w:t>
      </w:r>
      <w:r w:rsidR="00601FD4" w:rsidRPr="0089417E">
        <w:rPr>
          <w:rFonts w:ascii="☞GILROY-LIGHT" w:hAnsi="☞GILROY-LIGHT" w:cs="Arial"/>
        </w:rPr>
        <w:t xml:space="preserve"> </w:t>
      </w:r>
      <w:r w:rsidR="00CE0D2A" w:rsidRPr="0089417E">
        <w:rPr>
          <w:rFonts w:ascii="☞GILROY-LIGHT" w:hAnsi="☞GILROY-LIGHT" w:cs="Arial"/>
        </w:rPr>
        <w:t>en termes</w:t>
      </w:r>
      <w:r w:rsidR="00601FD4" w:rsidRPr="0089417E">
        <w:rPr>
          <w:rFonts w:ascii="☞GILROY-LIGHT" w:hAnsi="☞GILROY-LIGHT" w:cs="Arial"/>
        </w:rPr>
        <w:t xml:space="preserve"> d’implication des partenaires, </w:t>
      </w:r>
      <w:r w:rsidR="00171F58" w:rsidRPr="0089417E">
        <w:rPr>
          <w:rFonts w:ascii="☞GILROY-LIGHT" w:hAnsi="☞GILROY-LIGHT" w:cs="Arial"/>
        </w:rPr>
        <w:t>du</w:t>
      </w:r>
      <w:r w:rsidR="00601FD4" w:rsidRPr="0089417E">
        <w:rPr>
          <w:rFonts w:ascii="☞GILROY-LIGHT" w:hAnsi="☞GILROY-LIGHT" w:cs="Arial"/>
        </w:rPr>
        <w:t xml:space="preserve"> financement </w:t>
      </w:r>
      <w:r w:rsidR="00171F58" w:rsidRPr="0089417E">
        <w:rPr>
          <w:rFonts w:ascii="☞GILROY-LIGHT" w:hAnsi="☞GILROY-LIGHT" w:cs="Arial"/>
        </w:rPr>
        <w:t xml:space="preserve">du </w:t>
      </w:r>
      <w:r w:rsidR="00601FD4" w:rsidRPr="0089417E">
        <w:rPr>
          <w:rFonts w:ascii="☞GILROY-LIGHT" w:hAnsi="☞GILROY-LIGHT" w:cs="Arial"/>
        </w:rPr>
        <w:t xml:space="preserve">projet et </w:t>
      </w:r>
      <w:r w:rsidR="00E4482C" w:rsidRPr="0089417E">
        <w:rPr>
          <w:rFonts w:ascii="☞GILROY-LIGHT" w:hAnsi="☞GILROY-LIGHT" w:cs="Arial"/>
        </w:rPr>
        <w:t>de l’</w:t>
      </w:r>
      <w:r w:rsidR="00171F58" w:rsidRPr="0089417E">
        <w:rPr>
          <w:rFonts w:ascii="☞GILROY-LIGHT" w:hAnsi="☞GILROY-LIGHT" w:cs="Arial"/>
        </w:rPr>
        <w:t>échéancier</w:t>
      </w:r>
      <w:r w:rsidR="00E4482C" w:rsidRPr="0089417E">
        <w:rPr>
          <w:rFonts w:ascii="☞GILROY-LIGHT" w:hAnsi="☞GILROY-LIGHT" w:cs="Arial"/>
        </w:rPr>
        <w:t xml:space="preserve"> propos</w:t>
      </w:r>
      <w:r w:rsidR="00171F58" w:rsidRPr="0089417E">
        <w:rPr>
          <w:rFonts w:ascii="☞GILROY-LIGHT" w:hAnsi="☞GILROY-LIGHT" w:cs="Arial"/>
        </w:rPr>
        <w:t>é</w:t>
      </w:r>
      <w:r w:rsidR="00E4482C" w:rsidRPr="0089417E">
        <w:rPr>
          <w:rFonts w:ascii="☞GILROY-LIGHT" w:hAnsi="☞GILROY-LIGHT" w:cs="Arial"/>
        </w:rPr>
        <w:t xml:space="preserve">. Innoviste </w:t>
      </w:r>
      <w:r w:rsidR="00FB22D0" w:rsidRPr="0089417E">
        <w:rPr>
          <w:rFonts w:ascii="☞GILROY-LIGHT" w:hAnsi="☞GILROY-LIGHT" w:cs="Arial"/>
        </w:rPr>
        <w:t>ira de l’avant dans la réalisation de projet qui r</w:t>
      </w:r>
      <w:r w:rsidR="00171F58" w:rsidRPr="0089417E">
        <w:rPr>
          <w:rFonts w:ascii="☞GILROY-LIGHT" w:hAnsi="☞GILROY-LIGHT" w:cs="Arial"/>
        </w:rPr>
        <w:t>especte</w:t>
      </w:r>
      <w:r w:rsidR="00FB22D0" w:rsidRPr="0089417E">
        <w:rPr>
          <w:rFonts w:ascii="☞GILROY-LIGHT" w:hAnsi="☞GILROY-LIGHT" w:cs="Arial"/>
        </w:rPr>
        <w:t xml:space="preserve"> </w:t>
      </w:r>
      <w:r w:rsidR="00171F58" w:rsidRPr="0089417E">
        <w:rPr>
          <w:rFonts w:ascii="☞GILROY-LIGHT" w:hAnsi="☞GILROY-LIGHT" w:cs="Arial"/>
        </w:rPr>
        <w:t>des</w:t>
      </w:r>
      <w:r w:rsidR="00FB22D0" w:rsidRPr="0089417E">
        <w:rPr>
          <w:rFonts w:ascii="☞GILROY-LIGHT" w:hAnsi="☞GILROY-LIGHT" w:cs="Arial"/>
        </w:rPr>
        <w:t xml:space="preserve"> critères bien établis. Les projets dev</w:t>
      </w:r>
      <w:r w:rsidR="00CE0D2A" w:rsidRPr="0089417E">
        <w:rPr>
          <w:rFonts w:ascii="☞GILROY-LIGHT" w:hAnsi="☞GILROY-LIGHT" w:cs="Arial"/>
        </w:rPr>
        <w:t>ront assurément répondre à un besoin concret et être à valeur ajouté</w:t>
      </w:r>
      <w:r w:rsidR="004F1B63" w:rsidRPr="0089417E">
        <w:rPr>
          <w:rFonts w:ascii="☞GILROY-LIGHT" w:hAnsi="☞GILROY-LIGHT" w:cs="Arial"/>
        </w:rPr>
        <w:t>e</w:t>
      </w:r>
      <w:r w:rsidR="00CE0D2A" w:rsidRPr="0089417E">
        <w:rPr>
          <w:rFonts w:ascii="☞GILROY-LIGHT" w:hAnsi="☞GILROY-LIGHT" w:cs="Arial"/>
        </w:rPr>
        <w:t xml:space="preserve"> pour l’industrie.</w:t>
      </w:r>
    </w:p>
    <w:p w14:paraId="08EFA12C" w14:textId="36F20AE3" w:rsidR="0046325A" w:rsidRPr="0089417E" w:rsidRDefault="0046325A" w:rsidP="0072572A">
      <w:pPr>
        <w:pStyle w:val="Paragraphedeliste"/>
        <w:numPr>
          <w:ilvl w:val="0"/>
          <w:numId w:val="55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Les projets doivent émaner des besoins réels des partenaires et représenter des enjeux clés pour assurer leur </w:t>
      </w:r>
      <w:r w:rsidR="00A5503A" w:rsidRPr="0089417E">
        <w:rPr>
          <w:rFonts w:ascii="☞GILROY-LIGHT" w:hAnsi="☞GILROY-LIGHT" w:cs="Arial"/>
        </w:rPr>
        <w:t xml:space="preserve">réalisation et la </w:t>
      </w:r>
      <w:r w:rsidRPr="0089417E">
        <w:rPr>
          <w:rFonts w:ascii="☞GILROY-LIGHT" w:hAnsi="☞GILROY-LIGHT" w:cs="Arial"/>
        </w:rPr>
        <w:t>mobilisation.</w:t>
      </w:r>
    </w:p>
    <w:p w14:paraId="143D5FC5" w14:textId="77777777" w:rsidR="00E46168" w:rsidRDefault="00E46168" w:rsidP="00271618">
      <w:pPr>
        <w:spacing w:line="360" w:lineRule="auto"/>
        <w:jc w:val="both"/>
        <w:rPr>
          <w:rFonts w:ascii="☞GILROY-LIGHT" w:hAnsi="☞GILROY-LIGHT" w:cs="Arial"/>
        </w:rPr>
      </w:pPr>
    </w:p>
    <w:p w14:paraId="535EA86C" w14:textId="77777777" w:rsidR="00F00F33" w:rsidRDefault="00F00F33" w:rsidP="00271618">
      <w:pPr>
        <w:spacing w:line="360" w:lineRule="auto"/>
        <w:jc w:val="both"/>
        <w:rPr>
          <w:rFonts w:ascii="☞GILROY-LIGHT" w:hAnsi="☞GILROY-LIGHT" w:cs="Arial"/>
        </w:rPr>
      </w:pPr>
    </w:p>
    <w:p w14:paraId="76F7CD48" w14:textId="77777777" w:rsidR="00F00F33" w:rsidRPr="0089417E" w:rsidRDefault="00F00F33" w:rsidP="00271618">
      <w:pPr>
        <w:spacing w:line="360" w:lineRule="auto"/>
        <w:jc w:val="both"/>
        <w:rPr>
          <w:rFonts w:ascii="☞GILROY-LIGHT" w:hAnsi="☞GILROY-LIGHT" w:cs="Arial"/>
        </w:rPr>
      </w:pPr>
    </w:p>
    <w:p w14:paraId="7BEE09D3" w14:textId="77777777" w:rsidR="00083A26" w:rsidRPr="00B61738" w:rsidRDefault="00083A26" w:rsidP="00271618">
      <w:pPr>
        <w:spacing w:line="360" w:lineRule="auto"/>
        <w:jc w:val="center"/>
        <w:rPr>
          <w:rFonts w:ascii="☞GILROY-LIGHT" w:hAnsi="☞GILROY-LIGHT" w:cs="Arial"/>
        </w:rPr>
      </w:pPr>
      <w:r w:rsidRPr="00B61738">
        <w:rPr>
          <w:rFonts w:ascii="☞GILROY-LIGHT" w:hAnsi="☞GILROY-LIGHT" w:cs="Arial"/>
        </w:rPr>
        <w:lastRenderedPageBreak/>
        <w:t>Le tableau qui suit présente les objectifs stratégiques ainsi que les stratégies et les indicateurs qui seront suivis dans la réalisation du plan stratégique triennale.</w:t>
      </w:r>
    </w:p>
    <w:tbl>
      <w:tblPr>
        <w:tblStyle w:val="Grilledutableau"/>
        <w:tblW w:w="18287" w:type="dxa"/>
        <w:jc w:val="center"/>
        <w:tblLook w:val="04A0" w:firstRow="1" w:lastRow="0" w:firstColumn="1" w:lastColumn="0" w:noHBand="0" w:noVBand="1"/>
      </w:tblPr>
      <w:tblGrid>
        <w:gridCol w:w="4815"/>
        <w:gridCol w:w="7087"/>
        <w:gridCol w:w="6385"/>
      </w:tblGrid>
      <w:tr w:rsidR="000F2817" w:rsidRPr="0089417E" w14:paraId="07E7EA83" w14:textId="77777777" w:rsidTr="004A2CE1">
        <w:trPr>
          <w:cantSplit/>
          <w:trHeight w:val="569"/>
          <w:jc w:val="center"/>
        </w:trPr>
        <w:tc>
          <w:tcPr>
            <w:tcW w:w="4815" w:type="dxa"/>
            <w:shd w:val="clear" w:color="auto" w:fill="648B3D"/>
            <w:vAlign w:val="center"/>
          </w:tcPr>
          <w:p w14:paraId="04F1907D" w14:textId="05DE962F" w:rsidR="000F2817" w:rsidRPr="0089417E" w:rsidRDefault="000F2817" w:rsidP="00902FE3">
            <w:pPr>
              <w:jc w:val="center"/>
              <w:rPr>
                <w:rFonts w:ascii="☞GILROY-LIGHT" w:hAnsi="☞GILROY-LIGHT" w:cs="Arial"/>
                <w:b/>
                <w:color w:val="FFFFFF" w:themeColor="background1"/>
                <w:sz w:val="24"/>
                <w:szCs w:val="24"/>
              </w:rPr>
            </w:pPr>
            <w:r w:rsidRPr="0089417E">
              <w:rPr>
                <w:rFonts w:ascii="☞GILROY-LIGHT" w:hAnsi="☞GILROY-LIGHT" w:cs="Arial"/>
                <w:b/>
                <w:color w:val="FFFFFF" w:themeColor="background1"/>
                <w:sz w:val="24"/>
                <w:szCs w:val="24"/>
              </w:rPr>
              <w:t>Objectifs</w:t>
            </w:r>
          </w:p>
        </w:tc>
        <w:tc>
          <w:tcPr>
            <w:tcW w:w="7087" w:type="dxa"/>
            <w:shd w:val="clear" w:color="auto" w:fill="648B3D"/>
            <w:vAlign w:val="center"/>
          </w:tcPr>
          <w:p w14:paraId="4240BD3D" w14:textId="09433C30" w:rsidR="000F2817" w:rsidRPr="0089417E" w:rsidRDefault="000F2817" w:rsidP="00902FE3">
            <w:pPr>
              <w:jc w:val="center"/>
              <w:rPr>
                <w:rFonts w:ascii="☞GILROY-LIGHT" w:hAnsi="☞GILROY-LIGHT" w:cs="Arial"/>
                <w:b/>
                <w:color w:val="FFFFFF" w:themeColor="background1"/>
                <w:sz w:val="24"/>
                <w:szCs w:val="24"/>
              </w:rPr>
            </w:pPr>
            <w:r w:rsidRPr="0089417E">
              <w:rPr>
                <w:rFonts w:ascii="☞GILROY-LIGHT" w:hAnsi="☞GILROY-LIGHT" w:cs="Arial"/>
                <w:b/>
                <w:color w:val="FFFFFF" w:themeColor="background1"/>
                <w:sz w:val="24"/>
                <w:szCs w:val="24"/>
              </w:rPr>
              <w:t>Stratégies</w:t>
            </w:r>
          </w:p>
        </w:tc>
        <w:tc>
          <w:tcPr>
            <w:tcW w:w="6385" w:type="dxa"/>
            <w:shd w:val="clear" w:color="auto" w:fill="648B3D"/>
            <w:vAlign w:val="center"/>
          </w:tcPr>
          <w:p w14:paraId="48A89EFB" w14:textId="69FDF33F" w:rsidR="000F2817" w:rsidRPr="0089417E" w:rsidRDefault="000F2817" w:rsidP="00902FE3">
            <w:pPr>
              <w:jc w:val="center"/>
              <w:rPr>
                <w:rFonts w:ascii="☞GILROY-LIGHT" w:hAnsi="☞GILROY-LIGHT" w:cs="Arial"/>
                <w:b/>
                <w:color w:val="FFFFFF" w:themeColor="background1"/>
                <w:sz w:val="24"/>
                <w:szCs w:val="24"/>
              </w:rPr>
            </w:pPr>
            <w:r w:rsidRPr="0089417E">
              <w:rPr>
                <w:rFonts w:ascii="☞GILROY-LIGHT" w:hAnsi="☞GILROY-LIGHT" w:cs="Arial"/>
                <w:b/>
                <w:color w:val="FFFFFF" w:themeColor="background1"/>
                <w:sz w:val="24"/>
                <w:szCs w:val="24"/>
              </w:rPr>
              <w:t>Indicateur</w:t>
            </w:r>
            <w:r w:rsidR="00083A26" w:rsidRPr="0089417E">
              <w:rPr>
                <w:rFonts w:ascii="☞GILROY-LIGHT" w:hAnsi="☞GILROY-LIGHT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50406F" w:rsidRPr="0089417E" w14:paraId="7B543F5C" w14:textId="77777777" w:rsidTr="004A2CE1">
        <w:trPr>
          <w:jc w:val="center"/>
        </w:trPr>
        <w:tc>
          <w:tcPr>
            <w:tcW w:w="4815" w:type="dxa"/>
            <w:vAlign w:val="center"/>
          </w:tcPr>
          <w:p w14:paraId="4F2BF573" w14:textId="0354C31E" w:rsidR="0050406F" w:rsidRPr="0089417E" w:rsidRDefault="0050406F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  <w:b/>
              </w:rPr>
              <w:t>Assurer une adhésion des partenaires aux projets à réaliser avant de les mettre de l’avant</w:t>
            </w:r>
            <w:r w:rsidR="00AA3AD9" w:rsidRPr="0089417E">
              <w:rPr>
                <w:rFonts w:ascii="☞GILROY-LIGHT" w:hAnsi="☞GILROY-LIGHT" w:cs="Arial"/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6474168A" w14:textId="18C59D73" w:rsidR="0050406F" w:rsidRPr="0089417E" w:rsidRDefault="0050406F" w:rsidP="00902FE3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Analyser les besoins</w:t>
            </w:r>
            <w:r w:rsidR="00DF01A9" w:rsidRPr="0089417E">
              <w:rPr>
                <w:rFonts w:ascii="☞GILROY-LIGHT" w:hAnsi="☞GILROY-LIGHT" w:cs="Arial"/>
              </w:rPr>
              <w:t>;</w:t>
            </w:r>
          </w:p>
          <w:p w14:paraId="54919D33" w14:textId="70360D4E" w:rsidR="0050406F" w:rsidRPr="0089417E" w:rsidRDefault="0050406F" w:rsidP="00902FE3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Sonder la volonté des partenaires d’y prendre part</w:t>
            </w:r>
            <w:r w:rsidR="00DF01A9" w:rsidRPr="0089417E">
              <w:rPr>
                <w:rFonts w:ascii="☞GILROY-LIGHT" w:hAnsi="☞GILROY-LIGHT" w:cs="Arial"/>
              </w:rPr>
              <w:t>;</w:t>
            </w:r>
          </w:p>
          <w:p w14:paraId="6C1D7234" w14:textId="64A962F1" w:rsidR="00075084" w:rsidRPr="0089417E" w:rsidRDefault="0050406F" w:rsidP="00902FE3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Définir des cibles réalistes</w:t>
            </w:r>
            <w:r w:rsidR="00DF01A9" w:rsidRPr="0089417E">
              <w:rPr>
                <w:rFonts w:ascii="☞GILROY-LIGHT" w:hAnsi="☞GILROY-LIGHT" w:cs="Arial"/>
              </w:rPr>
              <w:t>;</w:t>
            </w:r>
          </w:p>
          <w:p w14:paraId="070ACC7D" w14:textId="6B5F7982" w:rsidR="00075084" w:rsidRPr="0089417E" w:rsidRDefault="0050406F" w:rsidP="00902FE3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Signer des protocoles d’ententes</w:t>
            </w:r>
            <w:r w:rsidR="00EC6876" w:rsidRPr="0089417E">
              <w:rPr>
                <w:rFonts w:ascii="☞GILROY-LIGHT" w:hAnsi="☞GILROY-LIGHT" w:cs="Arial"/>
              </w:rPr>
              <w:t>.</w:t>
            </w:r>
          </w:p>
        </w:tc>
        <w:tc>
          <w:tcPr>
            <w:tcW w:w="6385" w:type="dxa"/>
            <w:vAlign w:val="center"/>
          </w:tcPr>
          <w:p w14:paraId="44538065" w14:textId="111BE25F" w:rsidR="0050406F" w:rsidRPr="0089417E" w:rsidRDefault="0050406F" w:rsidP="00BC412D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répondants au sondage</w:t>
            </w:r>
            <w:r w:rsidR="00D3027B" w:rsidRPr="0089417E">
              <w:rPr>
                <w:rFonts w:ascii="☞GILROY-LIGHT" w:hAnsi="☞GILROY-LIGHT" w:cs="Arial"/>
              </w:rPr>
              <w:t>;</w:t>
            </w:r>
          </w:p>
          <w:p w14:paraId="383256F3" w14:textId="3B533239" w:rsidR="00075084" w:rsidRPr="0089417E" w:rsidRDefault="00D3027B" w:rsidP="00BC412D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</w:t>
            </w:r>
            <w:r w:rsidR="0050406F" w:rsidRPr="0089417E">
              <w:rPr>
                <w:rFonts w:ascii="☞GILROY-LIGHT" w:hAnsi="☞GILROY-LIGHT" w:cs="Arial"/>
              </w:rPr>
              <w:t>ombre de participants anticipés</w:t>
            </w:r>
            <w:r w:rsidR="00EC6876" w:rsidRPr="0089417E">
              <w:rPr>
                <w:rFonts w:ascii="☞GILROY-LIGHT" w:hAnsi="☞GILROY-LIGHT" w:cs="Arial"/>
              </w:rPr>
              <w:t xml:space="preserve"> </w:t>
            </w:r>
            <w:r w:rsidR="0050406F" w:rsidRPr="0089417E">
              <w:rPr>
                <w:rFonts w:ascii="☞GILROY-LIGHT" w:hAnsi="☞GILROY-LIGHT" w:cs="Arial"/>
              </w:rPr>
              <w:t xml:space="preserve">- définir un </w:t>
            </w:r>
            <w:r w:rsidRPr="0089417E">
              <w:rPr>
                <w:rFonts w:ascii="☞GILROY-LIGHT" w:hAnsi="☞GILROY-LIGHT" w:cs="Arial"/>
              </w:rPr>
              <w:t>minimum pour démarrer le projet;</w:t>
            </w:r>
          </w:p>
          <w:p w14:paraId="3FAD6DA6" w14:textId="19B5F471" w:rsidR="0050406F" w:rsidRPr="00902FE3" w:rsidRDefault="0050406F" w:rsidP="00BC412D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Nombre d’ententes signées </w:t>
            </w:r>
            <w:r w:rsidR="00D3027B" w:rsidRPr="0089417E">
              <w:rPr>
                <w:rFonts w:ascii="☞GILROY-LIGHT" w:hAnsi="☞GILROY-LIGHT" w:cs="Arial"/>
              </w:rPr>
              <w:t>par les partenaires pour formaliser leur participation et</w:t>
            </w:r>
            <w:r w:rsidR="009D59E0" w:rsidRPr="0089417E">
              <w:rPr>
                <w:rFonts w:ascii="☞GILROY-LIGHT" w:hAnsi="☞GILROY-LIGHT" w:cs="Arial"/>
              </w:rPr>
              <w:t>/</w:t>
            </w:r>
            <w:r w:rsidR="00D3027B" w:rsidRPr="0089417E">
              <w:rPr>
                <w:rFonts w:ascii="☞GILROY-LIGHT" w:hAnsi="☞GILROY-LIGHT" w:cs="Arial"/>
              </w:rPr>
              <w:t>ou collaboration</w:t>
            </w:r>
            <w:r w:rsidR="00EC6876" w:rsidRPr="0089417E">
              <w:rPr>
                <w:rFonts w:ascii="☞GILROY-LIGHT" w:hAnsi="☞GILROY-LIGHT" w:cs="Arial"/>
              </w:rPr>
              <w:t>.</w:t>
            </w:r>
          </w:p>
        </w:tc>
      </w:tr>
      <w:tr w:rsidR="0050406F" w:rsidRPr="0089417E" w14:paraId="50734947" w14:textId="77777777" w:rsidTr="004A2CE1">
        <w:trPr>
          <w:jc w:val="center"/>
        </w:trPr>
        <w:tc>
          <w:tcPr>
            <w:tcW w:w="4815" w:type="dxa"/>
            <w:vAlign w:val="center"/>
          </w:tcPr>
          <w:p w14:paraId="6A0FA641" w14:textId="77777777" w:rsidR="0050406F" w:rsidRPr="0089417E" w:rsidRDefault="0050406F" w:rsidP="00271618">
            <w:pPr>
              <w:spacing w:line="360" w:lineRule="auto"/>
              <w:jc w:val="both"/>
              <w:rPr>
                <w:rFonts w:ascii="☞GILROY-LIGHT" w:hAnsi="☞GILROY-LIGHT" w:cs="Arial"/>
                <w:b/>
              </w:rPr>
            </w:pPr>
            <w:r w:rsidRPr="0089417E">
              <w:rPr>
                <w:rFonts w:ascii="☞GILROY-LIGHT" w:hAnsi="☞GILROY-LIGHT" w:cs="Arial"/>
                <w:b/>
              </w:rPr>
              <w:t>Impliquer les partenaires dans la réalisation des projets une fois que le projet est accepté</w:t>
            </w:r>
          </w:p>
        </w:tc>
        <w:tc>
          <w:tcPr>
            <w:tcW w:w="7087" w:type="dxa"/>
            <w:vAlign w:val="center"/>
          </w:tcPr>
          <w:p w14:paraId="7569F2F0" w14:textId="128F1005" w:rsidR="0050406F" w:rsidRPr="0089417E" w:rsidRDefault="0050406F" w:rsidP="00902FE3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un comité de travail par projet</w:t>
            </w:r>
            <w:r w:rsidR="00D3027B" w:rsidRPr="0089417E">
              <w:rPr>
                <w:rFonts w:ascii="☞GILROY-LIGHT" w:hAnsi="☞GILROY-LIGHT" w:cs="Arial"/>
              </w:rPr>
              <w:t>;</w:t>
            </w:r>
          </w:p>
          <w:p w14:paraId="7C99CD88" w14:textId="1566579A" w:rsidR="0050406F" w:rsidRPr="0089417E" w:rsidRDefault="0050406F" w:rsidP="00902FE3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la personne clé pour y siéger</w:t>
            </w:r>
            <w:r w:rsidR="00D3027B" w:rsidRPr="0089417E">
              <w:rPr>
                <w:rFonts w:ascii="☞GILROY-LIGHT" w:hAnsi="☞GILROY-LIGHT" w:cs="Arial"/>
              </w:rPr>
              <w:t>;</w:t>
            </w:r>
          </w:p>
          <w:p w14:paraId="3CCB7B2E" w14:textId="04CF4C6D" w:rsidR="0050406F" w:rsidRPr="0089417E" w:rsidRDefault="0050406F" w:rsidP="00902FE3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Tenir les partenaires informés de l’évolution des travaux</w:t>
            </w:r>
            <w:r w:rsidR="00CD68B1" w:rsidRPr="0089417E">
              <w:rPr>
                <w:rFonts w:ascii="☞GILROY-LIGHT" w:hAnsi="☞GILROY-LIGHT" w:cs="Arial"/>
              </w:rPr>
              <w:t>.</w:t>
            </w:r>
          </w:p>
        </w:tc>
        <w:tc>
          <w:tcPr>
            <w:tcW w:w="6385" w:type="dxa"/>
            <w:vAlign w:val="center"/>
          </w:tcPr>
          <w:p w14:paraId="65417078" w14:textId="0DEA15C3" w:rsidR="0050406F" w:rsidRPr="0089417E" w:rsidRDefault="0050406F" w:rsidP="00902FE3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participants au comité (représentativité des associations impliquées)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1A84A6DA" w14:textId="6851993A" w:rsidR="0050406F" w:rsidRPr="0089417E" w:rsidRDefault="0050406F" w:rsidP="00902FE3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rencontres tenues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6E01CB50" w14:textId="1D70398A" w:rsidR="0050406F" w:rsidRPr="0089417E" w:rsidRDefault="0050406F" w:rsidP="00902FE3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présences par rencontre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55E1BF43" w14:textId="1FB3B170" w:rsidR="00996B5E" w:rsidRPr="0089417E" w:rsidRDefault="0050406F" w:rsidP="00902FE3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Rapport d’état d’avancement des projets</w:t>
            </w:r>
            <w:r w:rsidR="00EC6876" w:rsidRPr="0089417E">
              <w:rPr>
                <w:rFonts w:ascii="☞GILROY-LIGHT" w:hAnsi="☞GILROY-LIGHT" w:cs="Arial"/>
              </w:rPr>
              <w:t>.</w:t>
            </w:r>
          </w:p>
        </w:tc>
      </w:tr>
      <w:tr w:rsidR="0050406F" w:rsidRPr="0089417E" w14:paraId="7F9EB463" w14:textId="77777777" w:rsidTr="004A2CE1">
        <w:trPr>
          <w:jc w:val="center"/>
        </w:trPr>
        <w:tc>
          <w:tcPr>
            <w:tcW w:w="4815" w:type="dxa"/>
            <w:vAlign w:val="center"/>
          </w:tcPr>
          <w:p w14:paraId="71CEFDC2" w14:textId="25FBFB0E" w:rsidR="0050406F" w:rsidRPr="0089417E" w:rsidRDefault="0050406F" w:rsidP="00271618">
            <w:pPr>
              <w:spacing w:line="360" w:lineRule="auto"/>
              <w:jc w:val="both"/>
              <w:rPr>
                <w:rFonts w:ascii="☞GILROY-LIGHT" w:hAnsi="☞GILROY-LIGHT" w:cs="Arial"/>
                <w:b/>
              </w:rPr>
            </w:pPr>
            <w:r w:rsidRPr="0089417E">
              <w:rPr>
                <w:rFonts w:ascii="☞GILROY-LIGHT" w:hAnsi="☞GILROY-LIGHT" w:cs="Arial"/>
                <w:b/>
              </w:rPr>
              <w:t xml:space="preserve">Mobiliser les partenaires dans la mise en œuvre des projets pour les faire </w:t>
            </w:r>
            <w:r w:rsidR="009D59E0" w:rsidRPr="0089417E">
              <w:rPr>
                <w:rFonts w:ascii="☞GILROY-LIGHT" w:hAnsi="☞GILROY-LIGHT" w:cs="Arial"/>
                <w:b/>
              </w:rPr>
              <w:t>connaitre</w:t>
            </w:r>
            <w:r w:rsidRPr="0089417E">
              <w:rPr>
                <w:rFonts w:ascii="☞GILROY-LIGHT" w:hAnsi="☞GILROY-LIGHT" w:cs="Arial"/>
                <w:b/>
              </w:rPr>
              <w:t>, pour présenter les outils et pour recruter des participants.</w:t>
            </w:r>
          </w:p>
        </w:tc>
        <w:tc>
          <w:tcPr>
            <w:tcW w:w="7087" w:type="dxa"/>
            <w:vAlign w:val="center"/>
          </w:tcPr>
          <w:p w14:paraId="2CE9FAEE" w14:textId="6A37B2FC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Développer des outils d’information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274C5541" w14:textId="48C56DE2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la promotion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366F5B75" w14:textId="56C57B07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Inscrire des participants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69145DDC" w14:textId="710D8D96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des porteurs du projet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37B3F765" w14:textId="76817B14" w:rsidR="0050406F" w:rsidRPr="00962AF3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partenariats</w:t>
            </w:r>
            <w:r w:rsidR="00CD68B1" w:rsidRPr="0089417E">
              <w:rPr>
                <w:rFonts w:ascii="☞GILROY-LIGHT" w:hAnsi="☞GILROY-LIGHT" w:cs="Arial"/>
              </w:rPr>
              <w:t>.</w:t>
            </w:r>
          </w:p>
        </w:tc>
        <w:tc>
          <w:tcPr>
            <w:tcW w:w="6385" w:type="dxa"/>
            <w:vAlign w:val="center"/>
          </w:tcPr>
          <w:p w14:paraId="0E26BD9A" w14:textId="324B2C57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d’outils développés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7F448399" w14:textId="08F0E12C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d’outils distribués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02798FCE" w14:textId="1BFB071D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d’activités de promotion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0C8E71D5" w14:textId="084CAADF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participants inscrits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4FB1C15C" w14:textId="0043DD7F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porteurs du projet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37FCFDBB" w14:textId="674EC656" w:rsidR="0050406F" w:rsidRPr="0089417E" w:rsidRDefault="0050406F" w:rsidP="00902FE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partenariats cré</w:t>
            </w:r>
            <w:r w:rsidR="0019254B">
              <w:rPr>
                <w:rFonts w:ascii="☞GILROY-LIGHT" w:hAnsi="☞GILROY-LIGHT" w:cs="Arial"/>
              </w:rPr>
              <w:t>é</w:t>
            </w:r>
            <w:r w:rsidR="00C61F0A">
              <w:rPr>
                <w:rFonts w:ascii="☞GILROY-LIGHT" w:hAnsi="☞GILROY-LIGHT" w:cs="Arial"/>
              </w:rPr>
              <w:t>s</w:t>
            </w:r>
            <w:r w:rsidR="00EC6876" w:rsidRPr="0089417E">
              <w:rPr>
                <w:rFonts w:ascii="☞GILROY-LIGHT" w:hAnsi="☞GILROY-LIGHT" w:cs="Arial"/>
              </w:rPr>
              <w:t>.</w:t>
            </w:r>
          </w:p>
        </w:tc>
      </w:tr>
      <w:tr w:rsidR="0050406F" w:rsidRPr="0089417E" w14:paraId="4871625A" w14:textId="77777777" w:rsidTr="004A2CE1">
        <w:trPr>
          <w:jc w:val="center"/>
        </w:trPr>
        <w:tc>
          <w:tcPr>
            <w:tcW w:w="4815" w:type="dxa"/>
            <w:vAlign w:val="center"/>
          </w:tcPr>
          <w:p w14:paraId="067B48C8" w14:textId="1DAD70A0" w:rsidR="0050406F" w:rsidRPr="0089417E" w:rsidRDefault="0050406F" w:rsidP="00271618">
            <w:pPr>
              <w:spacing w:line="360" w:lineRule="auto"/>
              <w:jc w:val="both"/>
              <w:rPr>
                <w:rFonts w:ascii="☞GILROY-LIGHT" w:hAnsi="☞GILROY-LIGHT" w:cs="Arial"/>
                <w:b/>
              </w:rPr>
            </w:pPr>
            <w:r w:rsidRPr="0089417E">
              <w:rPr>
                <w:rFonts w:ascii="☞GILROY-LIGHT" w:hAnsi="☞GILROY-LIGHT" w:cs="Arial"/>
                <w:b/>
              </w:rPr>
              <w:lastRenderedPageBreak/>
              <w:t>Diffuser les programmes développés et identifier des diffuseurs potentiels pour implanter les programmes dans l’industrie</w:t>
            </w:r>
            <w:r w:rsidR="00043C85" w:rsidRPr="0089417E">
              <w:rPr>
                <w:rFonts w:ascii="☞GILROY-LIGHT" w:hAnsi="☞GILROY-LIGHT" w:cs="Arial"/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42A3DC39" w14:textId="5B1E8C64" w:rsidR="0050406F" w:rsidRPr="0089417E" w:rsidRDefault="0050406F" w:rsidP="00962AF3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circuler l’information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2344600F" w14:textId="3DFCCC51" w:rsidR="0050406F" w:rsidRPr="0089417E" w:rsidRDefault="0050406F" w:rsidP="00962AF3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des organismes diffuseurs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7552C629" w14:textId="22FA2225" w:rsidR="0050406F" w:rsidRPr="00962AF3" w:rsidRDefault="0050406F" w:rsidP="00962AF3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Rédiger et signer des protocoles d’entente</w:t>
            </w:r>
            <w:r w:rsidR="00CD68B1" w:rsidRPr="0089417E">
              <w:rPr>
                <w:rFonts w:ascii="☞GILROY-LIGHT" w:hAnsi="☞GILROY-LIGHT" w:cs="Arial"/>
              </w:rPr>
              <w:t>.</w:t>
            </w:r>
          </w:p>
        </w:tc>
        <w:tc>
          <w:tcPr>
            <w:tcW w:w="6385" w:type="dxa"/>
            <w:vAlign w:val="center"/>
          </w:tcPr>
          <w:p w14:paraId="03890850" w14:textId="2BD98B7B" w:rsidR="0050406F" w:rsidRPr="0089417E" w:rsidRDefault="0050406F" w:rsidP="00962AF3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d’outils développés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3B108A74" w14:textId="53C8A534" w:rsidR="0050406F" w:rsidRPr="0089417E" w:rsidRDefault="0050406F" w:rsidP="00962AF3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d’outils distribués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049C501F" w14:textId="5376AC95" w:rsidR="0050406F" w:rsidRPr="0089417E" w:rsidRDefault="0050406F" w:rsidP="00962AF3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d’organismes diffuseurs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7BBA6FC7" w14:textId="0AC7B12A" w:rsidR="0050406F" w:rsidRPr="0089417E" w:rsidRDefault="0050406F" w:rsidP="00962AF3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d’activités menées par les organismes diffuseurs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6E6233FD" w14:textId="02F3882C" w:rsidR="0050406F" w:rsidRPr="0089417E" w:rsidRDefault="0050406F" w:rsidP="00962AF3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protocoles signés</w:t>
            </w:r>
            <w:r w:rsidR="000E595B" w:rsidRPr="0089417E">
              <w:rPr>
                <w:rFonts w:ascii="☞GILROY-LIGHT" w:hAnsi="☞GILROY-LIGHT" w:cs="Arial"/>
              </w:rPr>
              <w:t>.</w:t>
            </w:r>
          </w:p>
        </w:tc>
      </w:tr>
      <w:tr w:rsidR="0050406F" w:rsidRPr="0089417E" w14:paraId="5843620D" w14:textId="77777777" w:rsidTr="004A2CE1">
        <w:trPr>
          <w:jc w:val="center"/>
        </w:trPr>
        <w:tc>
          <w:tcPr>
            <w:tcW w:w="4815" w:type="dxa"/>
            <w:vAlign w:val="center"/>
          </w:tcPr>
          <w:p w14:paraId="40D6F0D6" w14:textId="1FDB9749" w:rsidR="0050406F" w:rsidRPr="0089417E" w:rsidRDefault="0050406F" w:rsidP="00271618">
            <w:pPr>
              <w:spacing w:line="360" w:lineRule="auto"/>
              <w:jc w:val="both"/>
              <w:rPr>
                <w:rFonts w:ascii="☞GILROY-LIGHT" w:hAnsi="☞GILROY-LIGHT" w:cs="Arial"/>
                <w:b/>
              </w:rPr>
            </w:pPr>
            <w:r w:rsidRPr="0089417E">
              <w:rPr>
                <w:rFonts w:ascii="☞GILROY-LIGHT" w:hAnsi="☞GILROY-LIGHT" w:cs="Arial"/>
                <w:b/>
              </w:rPr>
              <w:t xml:space="preserve">Augmenter les revenus pour </w:t>
            </w:r>
            <w:r w:rsidR="00B91C3C" w:rsidRPr="0089417E">
              <w:rPr>
                <w:rFonts w:ascii="☞GILROY-LIGHT" w:hAnsi="☞GILROY-LIGHT" w:cs="Arial"/>
                <w:b/>
              </w:rPr>
              <w:t>donner à</w:t>
            </w:r>
            <w:r w:rsidRPr="0089417E">
              <w:rPr>
                <w:rFonts w:ascii="☞GILROY-LIGHT" w:hAnsi="☞GILROY-LIGHT" w:cs="Arial"/>
                <w:b/>
              </w:rPr>
              <w:t xml:space="preserve"> </w:t>
            </w:r>
            <w:r w:rsidR="00B91C3C" w:rsidRPr="0089417E">
              <w:rPr>
                <w:rFonts w:ascii="☞GILROY-LIGHT" w:hAnsi="☞GILROY-LIGHT" w:cs="Arial"/>
                <w:b/>
              </w:rPr>
              <w:t>Innoviste</w:t>
            </w:r>
            <w:r w:rsidRPr="0089417E">
              <w:rPr>
                <w:rFonts w:ascii="☞GILROY-LIGHT" w:hAnsi="☞GILROY-LIGHT" w:cs="Arial"/>
                <w:b/>
              </w:rPr>
              <w:t xml:space="preserve"> une plus grande autonomie financière</w:t>
            </w:r>
            <w:r w:rsidR="00043C85" w:rsidRPr="0089417E">
              <w:rPr>
                <w:rFonts w:ascii="☞GILROY-LIGHT" w:hAnsi="☞GILROY-LIGHT" w:cs="Arial"/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10E208ED" w14:textId="3784CE19" w:rsidR="0050406F" w:rsidRPr="0089417E" w:rsidRDefault="0050406F" w:rsidP="00962AF3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Amasser 10</w:t>
            </w:r>
            <w:r w:rsidRPr="0089417E">
              <w:rPr>
                <w:rFonts w:ascii="Cambria" w:hAnsi="Cambria" w:cs="Cambria"/>
              </w:rPr>
              <w:t> </w:t>
            </w:r>
            <w:r w:rsidRPr="0089417E">
              <w:rPr>
                <w:rFonts w:ascii="☞GILROY-LIGHT" w:hAnsi="☞GILROY-LIGHT" w:cs="Arial"/>
              </w:rPr>
              <w:t>% auprès des partenaires par un engagement financier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4A7D3501" w14:textId="7CE360E8" w:rsidR="0050406F" w:rsidRPr="0089417E" w:rsidRDefault="0050406F" w:rsidP="00962AF3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Établir une politique de prix pour chaque programme et selon les outils</w:t>
            </w:r>
            <w:r w:rsidR="006C14E7" w:rsidRPr="0089417E">
              <w:rPr>
                <w:rFonts w:ascii="☞GILROY-LIGHT" w:hAnsi="☞GILROY-LIGHT" w:cs="Arial"/>
              </w:rPr>
              <w:t>;</w:t>
            </w:r>
            <w:r w:rsidRPr="0089417E">
              <w:rPr>
                <w:rFonts w:ascii="☞GILROY-LIGHT" w:hAnsi="☞GILROY-LIGHT" w:cs="Arial"/>
              </w:rPr>
              <w:t xml:space="preserve"> </w:t>
            </w:r>
          </w:p>
          <w:p w14:paraId="52B92B05" w14:textId="53BBBB07" w:rsidR="0050406F" w:rsidRPr="0089417E" w:rsidRDefault="0050406F" w:rsidP="00962AF3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Avoir des frais d’inscription pour toutes activités liées à la formation</w:t>
            </w:r>
            <w:r w:rsidR="000E595B" w:rsidRPr="0089417E">
              <w:rPr>
                <w:rFonts w:ascii="☞GILROY-LIGHT" w:hAnsi="☞GILROY-LIGHT" w:cs="Arial"/>
              </w:rPr>
              <w:t>.</w:t>
            </w:r>
          </w:p>
        </w:tc>
        <w:tc>
          <w:tcPr>
            <w:tcW w:w="6385" w:type="dxa"/>
            <w:vAlign w:val="center"/>
          </w:tcPr>
          <w:p w14:paraId="24B44B77" w14:textId="1DEF86B2" w:rsidR="0050406F" w:rsidRPr="0089417E" w:rsidRDefault="0050406F" w:rsidP="00962AF3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Montant d’argent amassé dans l’industrie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33BFD63E" w14:textId="090F102B" w:rsidR="0050406F" w:rsidRPr="0089417E" w:rsidRDefault="0050406F" w:rsidP="00962AF3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partenaires ayant contribué financièrement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618AE356" w14:textId="21EBE943" w:rsidR="0050406F" w:rsidRPr="0089417E" w:rsidRDefault="0050406F" w:rsidP="00962AF3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Montant d’argent amassé avec les frais d’inscription aux activités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42F55179" w14:textId="6414C7A5" w:rsidR="0050406F" w:rsidRPr="00962AF3" w:rsidRDefault="0050406F" w:rsidP="00962AF3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Rapport d’utilisation des montants amassés</w:t>
            </w:r>
            <w:r w:rsidR="0023304D" w:rsidRPr="0089417E">
              <w:rPr>
                <w:rFonts w:ascii="☞GILROY-LIGHT" w:hAnsi="☞GILROY-LIGHT" w:cs="Arial"/>
              </w:rPr>
              <w:t>.</w:t>
            </w:r>
          </w:p>
        </w:tc>
      </w:tr>
      <w:tr w:rsidR="0050406F" w:rsidRPr="0089417E" w14:paraId="3AB932BE" w14:textId="77777777" w:rsidTr="004A2CE1">
        <w:trPr>
          <w:jc w:val="center"/>
        </w:trPr>
        <w:tc>
          <w:tcPr>
            <w:tcW w:w="4815" w:type="dxa"/>
            <w:vAlign w:val="center"/>
          </w:tcPr>
          <w:p w14:paraId="2C15776C" w14:textId="3BDF7B28" w:rsidR="0050406F" w:rsidRPr="0089417E" w:rsidRDefault="0050406F" w:rsidP="00271618">
            <w:pPr>
              <w:spacing w:line="360" w:lineRule="auto"/>
              <w:jc w:val="both"/>
              <w:rPr>
                <w:rFonts w:ascii="☞GILROY-LIGHT" w:hAnsi="☞GILROY-LIGHT" w:cs="Arial"/>
                <w:b/>
              </w:rPr>
            </w:pPr>
            <w:r w:rsidRPr="0089417E">
              <w:rPr>
                <w:rFonts w:ascii="☞GILROY-LIGHT" w:hAnsi="☞GILROY-LIGHT" w:cs="Arial"/>
                <w:b/>
              </w:rPr>
              <w:t xml:space="preserve">Faire </w:t>
            </w:r>
            <w:r w:rsidR="009D59E0" w:rsidRPr="0089417E">
              <w:rPr>
                <w:rFonts w:ascii="☞GILROY-LIGHT" w:hAnsi="☞GILROY-LIGHT" w:cs="Arial"/>
                <w:b/>
              </w:rPr>
              <w:t>connaitre</w:t>
            </w:r>
            <w:r w:rsidRPr="0089417E">
              <w:rPr>
                <w:rFonts w:ascii="☞GILROY-LIGHT" w:hAnsi="☞GILROY-LIGHT" w:cs="Arial"/>
                <w:b/>
              </w:rPr>
              <w:t xml:space="preserve"> et promouvoir l’organisme auprès des partenaires directs et indirects de l’industrie</w:t>
            </w:r>
            <w:r w:rsidR="00043C85" w:rsidRPr="0089417E">
              <w:rPr>
                <w:rFonts w:ascii="☞GILROY-LIGHT" w:hAnsi="☞GILROY-LIGHT" w:cs="Arial"/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4E9336E3" w14:textId="4C6295E2" w:rsidR="0050406F" w:rsidRPr="0089417E" w:rsidRDefault="0050406F" w:rsidP="00962AF3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Utiliser différentes tribunes pour présenter </w:t>
            </w:r>
            <w:r w:rsidR="006C14E7" w:rsidRPr="0089417E">
              <w:rPr>
                <w:rFonts w:ascii="☞GILROY-LIGHT" w:hAnsi="☞GILROY-LIGHT" w:cs="Arial"/>
              </w:rPr>
              <w:t xml:space="preserve">Innoviste </w:t>
            </w:r>
            <w:r w:rsidRPr="0089417E">
              <w:rPr>
                <w:rFonts w:ascii="☞GILROY-LIGHT" w:hAnsi="☞GILROY-LIGHT" w:cs="Arial"/>
              </w:rPr>
              <w:t>et parler de la main-d’œuvre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00AD7557" w14:textId="792C8AC6" w:rsidR="0050406F" w:rsidRPr="0089417E" w:rsidRDefault="0050406F" w:rsidP="00962AF3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Promouvoir et faire </w:t>
            </w:r>
            <w:r w:rsidR="009D59E0" w:rsidRPr="0089417E">
              <w:rPr>
                <w:rFonts w:ascii="☞GILROY-LIGHT" w:hAnsi="☞GILROY-LIGHT" w:cs="Arial"/>
              </w:rPr>
              <w:t>connaitre</w:t>
            </w:r>
            <w:r w:rsidRPr="0089417E">
              <w:rPr>
                <w:rFonts w:ascii="☞GILROY-LIGHT" w:hAnsi="☞GILROY-LIGHT" w:cs="Arial"/>
              </w:rPr>
              <w:t xml:space="preserve"> les projets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197B3A0A" w14:textId="548AE071" w:rsidR="0050406F" w:rsidRPr="0089417E" w:rsidRDefault="0050406F" w:rsidP="00962AF3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davantage d’activités de réseautage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4C3E81C4" w14:textId="5C84707B" w:rsidR="0050406F" w:rsidRPr="0089417E" w:rsidRDefault="0050406F" w:rsidP="00962AF3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ponts avec le réseau d’Emploi-Québec</w:t>
            </w:r>
            <w:r w:rsidR="0023304D" w:rsidRPr="0089417E">
              <w:rPr>
                <w:rFonts w:ascii="☞GILROY-LIGHT" w:hAnsi="☞GILROY-LIGHT" w:cs="Arial"/>
              </w:rPr>
              <w:t>.</w:t>
            </w:r>
          </w:p>
        </w:tc>
        <w:tc>
          <w:tcPr>
            <w:tcW w:w="6385" w:type="dxa"/>
            <w:vAlign w:val="center"/>
          </w:tcPr>
          <w:p w14:paraId="15052B36" w14:textId="68BE88A3" w:rsidR="0050406F" w:rsidRPr="0089417E" w:rsidRDefault="0050406F" w:rsidP="00962AF3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d’interventions réalisées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0257811A" w14:textId="708CBF89" w:rsidR="0050406F" w:rsidRPr="0089417E" w:rsidRDefault="0050406F" w:rsidP="00962AF3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d’activités menées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720064AF" w14:textId="629CE14E" w:rsidR="0050406F" w:rsidRPr="0089417E" w:rsidRDefault="0050406F" w:rsidP="00962AF3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partenaires impliqués dans la promotion</w:t>
            </w:r>
            <w:r w:rsidR="006C14E7" w:rsidRPr="0089417E">
              <w:rPr>
                <w:rFonts w:ascii="☞GILROY-LIGHT" w:hAnsi="☞GILROY-LIGHT" w:cs="Arial"/>
              </w:rPr>
              <w:t>;</w:t>
            </w:r>
            <w:r w:rsidRPr="0089417E">
              <w:rPr>
                <w:rFonts w:ascii="☞GILROY-LIGHT" w:hAnsi="☞GILROY-LIGHT" w:cs="Arial"/>
              </w:rPr>
              <w:t xml:space="preserve"> </w:t>
            </w:r>
          </w:p>
          <w:p w14:paraId="33115366" w14:textId="5FDC09AE" w:rsidR="0050406F" w:rsidRPr="0089417E" w:rsidRDefault="0050406F" w:rsidP="00962AF3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de rencontres effectuées auprès du réseau d’Emploi-Québec</w:t>
            </w:r>
            <w:r w:rsidR="0023304D" w:rsidRPr="0089417E">
              <w:rPr>
                <w:rFonts w:ascii="☞GILROY-LIGHT" w:hAnsi="☞GILROY-LIGHT" w:cs="Arial"/>
              </w:rPr>
              <w:t>.</w:t>
            </w:r>
          </w:p>
        </w:tc>
      </w:tr>
      <w:tr w:rsidR="0050406F" w:rsidRPr="0089417E" w14:paraId="2FE9C96A" w14:textId="77777777" w:rsidTr="004A2CE1">
        <w:trPr>
          <w:jc w:val="center"/>
        </w:trPr>
        <w:tc>
          <w:tcPr>
            <w:tcW w:w="4815" w:type="dxa"/>
            <w:vAlign w:val="center"/>
          </w:tcPr>
          <w:p w14:paraId="6DDC6FD3" w14:textId="08616225" w:rsidR="0050406F" w:rsidRPr="0089417E" w:rsidRDefault="0050406F" w:rsidP="00962AF3">
            <w:pPr>
              <w:spacing w:line="360" w:lineRule="auto"/>
              <w:rPr>
                <w:rFonts w:ascii="☞GILROY-LIGHT" w:hAnsi="☞GILROY-LIGHT" w:cs="Arial"/>
                <w:b/>
              </w:rPr>
            </w:pPr>
            <w:r w:rsidRPr="0089417E">
              <w:rPr>
                <w:rFonts w:ascii="☞GILROY-LIGHT" w:hAnsi="☞GILROY-LIGHT" w:cs="Arial"/>
                <w:b/>
              </w:rPr>
              <w:t>Documenter les enjeux et les besoins spécifiques à l’industrie en termes de main-d’œuvre</w:t>
            </w:r>
            <w:r w:rsidR="00043C85" w:rsidRPr="0089417E">
              <w:rPr>
                <w:rFonts w:ascii="☞GILROY-LIGHT" w:hAnsi="☞GILROY-LIGHT" w:cs="Arial"/>
                <w:b/>
              </w:rPr>
              <w:t>.</w:t>
            </w:r>
          </w:p>
          <w:p w14:paraId="3CBAD276" w14:textId="77777777" w:rsidR="0050406F" w:rsidRPr="0089417E" w:rsidRDefault="0050406F" w:rsidP="00962AF3">
            <w:pPr>
              <w:spacing w:line="360" w:lineRule="auto"/>
              <w:rPr>
                <w:rFonts w:ascii="☞GILROY-LIGHT" w:hAnsi="☞GILROY-LIGHT" w:cs="Arial"/>
                <w:b/>
              </w:rPr>
            </w:pPr>
          </w:p>
        </w:tc>
        <w:tc>
          <w:tcPr>
            <w:tcW w:w="7087" w:type="dxa"/>
            <w:vAlign w:val="center"/>
          </w:tcPr>
          <w:p w14:paraId="6628C66A" w14:textId="37D44339" w:rsidR="0050406F" w:rsidRPr="0089417E" w:rsidRDefault="0050406F" w:rsidP="00962AF3">
            <w:pPr>
              <w:pStyle w:val="Paragraphedeliste"/>
              <w:numPr>
                <w:ilvl w:val="0"/>
                <w:numId w:val="1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Réaliser des études pour documenter certains enjeux spécifiques à la main-d’œuvre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4550D0A3" w14:textId="6523C416" w:rsidR="0050406F" w:rsidRPr="0089417E" w:rsidRDefault="0050406F" w:rsidP="00962AF3">
            <w:pPr>
              <w:pStyle w:val="Paragraphedeliste"/>
              <w:numPr>
                <w:ilvl w:val="0"/>
                <w:numId w:val="1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Fournir de l’information aux partenaires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43E25FE2" w14:textId="176C40BD" w:rsidR="0050406F" w:rsidRPr="0089417E" w:rsidRDefault="0050406F" w:rsidP="00962AF3">
            <w:pPr>
              <w:pStyle w:val="Paragraphedeliste"/>
              <w:numPr>
                <w:ilvl w:val="0"/>
                <w:numId w:val="1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Informer le gouvernement des enjeux spécifiques de l’industrie</w:t>
            </w:r>
            <w:r w:rsidR="0023304D" w:rsidRPr="0089417E">
              <w:rPr>
                <w:rFonts w:ascii="☞GILROY-LIGHT" w:hAnsi="☞GILROY-LIGHT" w:cs="Arial"/>
              </w:rPr>
              <w:t>.</w:t>
            </w:r>
          </w:p>
        </w:tc>
        <w:tc>
          <w:tcPr>
            <w:tcW w:w="6385" w:type="dxa"/>
            <w:vAlign w:val="center"/>
          </w:tcPr>
          <w:p w14:paraId="5E852EF3" w14:textId="65285154" w:rsidR="0050406F" w:rsidRPr="0089417E" w:rsidRDefault="0050406F" w:rsidP="00962AF3">
            <w:pPr>
              <w:pStyle w:val="Paragraphedeliste"/>
              <w:numPr>
                <w:ilvl w:val="0"/>
                <w:numId w:val="1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d’études réalisées</w:t>
            </w:r>
            <w:r w:rsidR="006C14E7" w:rsidRPr="0089417E">
              <w:rPr>
                <w:rFonts w:ascii="☞GILROY-LIGHT" w:hAnsi="☞GILROY-LIGHT" w:cs="Arial"/>
              </w:rPr>
              <w:t>;</w:t>
            </w:r>
          </w:p>
          <w:p w14:paraId="15C489DE" w14:textId="2687EC42" w:rsidR="0050406F" w:rsidRPr="00BC412D" w:rsidRDefault="0050406F" w:rsidP="00962AF3">
            <w:pPr>
              <w:pStyle w:val="Paragraphedeliste"/>
              <w:numPr>
                <w:ilvl w:val="0"/>
                <w:numId w:val="1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Nombre d’outils d’information développés et distribués</w:t>
            </w:r>
            <w:r w:rsidR="0023304D" w:rsidRPr="0089417E">
              <w:rPr>
                <w:rFonts w:ascii="☞GILROY-LIGHT" w:hAnsi="☞GILROY-LIGHT" w:cs="Arial"/>
              </w:rPr>
              <w:t>.</w:t>
            </w:r>
          </w:p>
        </w:tc>
      </w:tr>
    </w:tbl>
    <w:p w14:paraId="7245CC86" w14:textId="7A5C1799" w:rsidR="0050406F" w:rsidRDefault="0050406F" w:rsidP="00DC38E3">
      <w:pPr>
        <w:pStyle w:val="Titre1"/>
      </w:pPr>
      <w:r w:rsidRPr="0089417E">
        <w:br w:type="page"/>
      </w:r>
      <w:r w:rsidR="00F051D7" w:rsidRPr="0089417E">
        <w:lastRenderedPageBreak/>
        <w:t>Plan d’action stratégique triennal</w:t>
      </w:r>
    </w:p>
    <w:p w14:paraId="4EDA4616" w14:textId="77777777" w:rsidR="00DC38E3" w:rsidRPr="00DC38E3" w:rsidRDefault="00DC38E3" w:rsidP="00DC38E3"/>
    <w:p w14:paraId="10BE001B" w14:textId="5B114AA2" w:rsidR="00B00427" w:rsidRPr="0089417E" w:rsidRDefault="00B00427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Le plan d’action stratégique triennal vise à mettre en œuvre des actions qui permettront de résorber des enjeux de l’industrie, il est </w:t>
      </w:r>
      <w:r w:rsidR="00F52C07" w:rsidRPr="0089417E">
        <w:rPr>
          <w:rFonts w:ascii="☞GILROY-LIGHT" w:hAnsi="☞GILROY-LIGHT" w:cs="Arial"/>
        </w:rPr>
        <w:t>issu</w:t>
      </w:r>
      <w:r w:rsidR="00022F0C" w:rsidRPr="0089417E">
        <w:rPr>
          <w:rFonts w:ascii="☞GILROY-LIGHT" w:hAnsi="☞GILROY-LIGHT" w:cs="Arial"/>
        </w:rPr>
        <w:t xml:space="preserve"> des éléments suivants</w:t>
      </w:r>
      <w:r w:rsidR="001C5071" w:rsidRPr="0089417E">
        <w:rPr>
          <w:rFonts w:ascii="Cambria" w:hAnsi="Cambria" w:cs="Cambria"/>
        </w:rPr>
        <w:t> </w:t>
      </w:r>
      <w:r w:rsidR="00022F0C" w:rsidRPr="0089417E">
        <w:rPr>
          <w:rFonts w:ascii="☞GILROY-LIGHT" w:hAnsi="☞GILROY-LIGHT" w:cs="Arial"/>
        </w:rPr>
        <w:t>:</w:t>
      </w:r>
      <w:r w:rsidR="0086705F" w:rsidRPr="0089417E">
        <w:rPr>
          <w:rFonts w:ascii="Cambria" w:hAnsi="Cambria" w:cs="Cambria"/>
        </w:rPr>
        <w:t> </w:t>
      </w:r>
    </w:p>
    <w:p w14:paraId="7258D45B" w14:textId="718A0422" w:rsidR="0086705F" w:rsidRPr="0089417E" w:rsidRDefault="0086705F" w:rsidP="00E93132">
      <w:pPr>
        <w:pStyle w:val="Paragraphedeliste"/>
        <w:numPr>
          <w:ilvl w:val="0"/>
          <w:numId w:val="4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La politique d’intervention sectorielle</w:t>
      </w:r>
      <w:r w:rsidR="00022F0C" w:rsidRPr="0089417E">
        <w:rPr>
          <w:rFonts w:ascii="☞GILROY-LIGHT" w:hAnsi="☞GILROY-LIGHT" w:cs="Arial"/>
        </w:rPr>
        <w:t>;</w:t>
      </w:r>
    </w:p>
    <w:p w14:paraId="35E4340C" w14:textId="56CD8356" w:rsidR="0086705F" w:rsidRPr="0089417E" w:rsidRDefault="0086705F" w:rsidP="00E93132">
      <w:pPr>
        <w:pStyle w:val="Paragraphedeliste"/>
        <w:numPr>
          <w:ilvl w:val="0"/>
          <w:numId w:val="4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Le </w:t>
      </w:r>
      <w:r w:rsidR="00CA05BE" w:rsidRPr="0089417E">
        <w:rPr>
          <w:rFonts w:ascii="☞GILROY-LIGHT" w:hAnsi="☞GILROY-LIGHT" w:cs="Arial"/>
        </w:rPr>
        <w:t>diagnostic</w:t>
      </w:r>
      <w:r w:rsidRPr="0089417E">
        <w:rPr>
          <w:rFonts w:ascii="☞GILROY-LIGHT" w:hAnsi="☞GILROY-LIGHT" w:cs="Arial"/>
        </w:rPr>
        <w:t xml:space="preserve"> sectoriel</w:t>
      </w:r>
      <w:r w:rsidR="00022F0C" w:rsidRPr="0089417E">
        <w:rPr>
          <w:rFonts w:ascii="☞GILROY-LIGHT" w:hAnsi="☞GILROY-LIGHT" w:cs="Arial"/>
        </w:rPr>
        <w:t>;</w:t>
      </w:r>
    </w:p>
    <w:p w14:paraId="20E043AE" w14:textId="2534652B" w:rsidR="00E4466D" w:rsidRPr="0089417E" w:rsidRDefault="006825EF" w:rsidP="00E93132">
      <w:pPr>
        <w:pStyle w:val="Paragraphedeliste"/>
        <w:numPr>
          <w:ilvl w:val="0"/>
          <w:numId w:val="4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Le webinaire des enjeux régionaux</w:t>
      </w:r>
      <w:r w:rsidR="00022F0C" w:rsidRPr="0089417E">
        <w:rPr>
          <w:rFonts w:ascii="☞GILROY-LIGHT" w:hAnsi="☞GILROY-LIGHT" w:cs="Arial"/>
        </w:rPr>
        <w:t>;</w:t>
      </w:r>
    </w:p>
    <w:p w14:paraId="66BCDE6C" w14:textId="6619DDD0" w:rsidR="00D66115" w:rsidRPr="0089417E" w:rsidRDefault="00D66115" w:rsidP="00E93132">
      <w:pPr>
        <w:pStyle w:val="Paragraphedeliste"/>
        <w:numPr>
          <w:ilvl w:val="0"/>
          <w:numId w:val="4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Le forum d’orientation stratégique horizon 35</w:t>
      </w:r>
      <w:r w:rsidR="00022F0C" w:rsidRPr="0089417E">
        <w:rPr>
          <w:rFonts w:ascii="☞GILROY-LIGHT" w:hAnsi="☞GILROY-LIGHT" w:cs="Arial"/>
        </w:rPr>
        <w:t>;</w:t>
      </w:r>
    </w:p>
    <w:p w14:paraId="2F7601DA" w14:textId="095F6170" w:rsidR="00CA05BE" w:rsidRPr="0089417E" w:rsidRDefault="00CA05BE" w:rsidP="00E93132">
      <w:pPr>
        <w:pStyle w:val="Paragraphedeliste"/>
        <w:numPr>
          <w:ilvl w:val="0"/>
          <w:numId w:val="4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L’analyse en continu à travers les travaux d’Innoviste</w:t>
      </w:r>
      <w:r w:rsidR="00022F0C" w:rsidRPr="0089417E">
        <w:rPr>
          <w:rFonts w:ascii="☞GILROY-LIGHT" w:hAnsi="☞GILROY-LIGHT" w:cs="Arial"/>
        </w:rPr>
        <w:t>.</w:t>
      </w:r>
    </w:p>
    <w:p w14:paraId="46E2840B" w14:textId="416910B4" w:rsidR="00FE069F" w:rsidRPr="0089417E" w:rsidRDefault="00AB408B" w:rsidP="00271618">
      <w:pPr>
        <w:spacing w:line="360" w:lineRule="auto"/>
        <w:ind w:left="225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La politique d’intervention sectorielle a été présentée dans les pages subséquentes, mais pour faciliter la lecture du plan d’action stratégique rappelons les </w:t>
      </w:r>
      <w:r w:rsidR="00FE069F" w:rsidRPr="0089417E">
        <w:rPr>
          <w:rFonts w:ascii="☞GILROY-LIGHT" w:hAnsi="☞GILROY-LIGHT" w:cs="Arial"/>
        </w:rPr>
        <w:t>4 axes représentants les mandats impartis à Innoviste</w:t>
      </w:r>
      <w:r w:rsidR="001C5071" w:rsidRPr="0089417E">
        <w:rPr>
          <w:rFonts w:ascii="Cambria" w:hAnsi="Cambria" w:cs="Cambria"/>
        </w:rPr>
        <w:t> </w:t>
      </w:r>
      <w:r w:rsidR="00FE069F" w:rsidRPr="0089417E">
        <w:rPr>
          <w:rFonts w:ascii="☞GILROY-LIGHT" w:hAnsi="☞GILROY-LIGHT" w:cs="Arial"/>
        </w:rPr>
        <w:t xml:space="preserve">: </w:t>
      </w:r>
    </w:p>
    <w:p w14:paraId="19054D1B" w14:textId="76B299C9" w:rsidR="00FE069F" w:rsidRPr="0089417E" w:rsidRDefault="00FE069F" w:rsidP="00E93132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Axe 1</w:t>
      </w:r>
      <w:r w:rsidR="001C5071" w:rsidRPr="0089417E">
        <w:rPr>
          <w:rFonts w:ascii="Cambria" w:hAnsi="Cambria" w:cs="Cambria"/>
        </w:rPr>
        <w:t> </w:t>
      </w:r>
      <w:r w:rsidRPr="0089417E">
        <w:rPr>
          <w:rFonts w:ascii="☞GILROY-LIGHT" w:hAnsi="☞GILROY-LIGHT" w:cs="Arial"/>
        </w:rPr>
        <w:t>: Renforcer la portée et l’impact de l’action gouvernementale en matière de développement de la main-d’œuvre actuelle et future.</w:t>
      </w:r>
    </w:p>
    <w:p w14:paraId="7B6BC578" w14:textId="3CC2B067" w:rsidR="00FE069F" w:rsidRPr="0089417E" w:rsidRDefault="00FE069F" w:rsidP="00E93132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Axe 2</w:t>
      </w:r>
      <w:r w:rsidR="001C5071" w:rsidRPr="0089417E">
        <w:rPr>
          <w:rFonts w:ascii="Cambria" w:hAnsi="Cambria" w:cs="Cambria"/>
        </w:rPr>
        <w:t> </w:t>
      </w:r>
      <w:r w:rsidRPr="0089417E">
        <w:rPr>
          <w:rFonts w:ascii="☞GILROY-LIGHT" w:hAnsi="☞GILROY-LIGHT" w:cs="Arial"/>
        </w:rPr>
        <w:t>: Répondre en continu aux mutations rapides affectant le marché du travail, dans une vision prospective.</w:t>
      </w:r>
    </w:p>
    <w:p w14:paraId="61D35D8D" w14:textId="13F626FA" w:rsidR="002E6C97" w:rsidRPr="0089417E" w:rsidRDefault="00FE069F" w:rsidP="00E93132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Axe 3</w:t>
      </w:r>
      <w:r w:rsidR="001C5071" w:rsidRPr="0089417E">
        <w:rPr>
          <w:rFonts w:ascii="Cambria" w:hAnsi="Cambria" w:cs="Cambria"/>
        </w:rPr>
        <w:t> </w:t>
      </w:r>
      <w:r w:rsidRPr="0089417E">
        <w:rPr>
          <w:rFonts w:ascii="☞GILROY-LIGHT" w:hAnsi="☞GILROY-LIGHT" w:cs="Arial"/>
        </w:rPr>
        <w:t>: Identifier et répondre aux besoins en développement de la main-d’œuvre de leur secteur.</w:t>
      </w:r>
    </w:p>
    <w:p w14:paraId="034DD781" w14:textId="0C2FD53D" w:rsidR="00B62DD0" w:rsidRPr="0089417E" w:rsidRDefault="00FE069F" w:rsidP="0072572A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Axe 4</w:t>
      </w:r>
      <w:r w:rsidR="001C5071" w:rsidRPr="0089417E">
        <w:rPr>
          <w:rFonts w:ascii="Cambria" w:hAnsi="Cambria" w:cs="Cambria"/>
        </w:rPr>
        <w:t> </w:t>
      </w:r>
      <w:r w:rsidRPr="0089417E">
        <w:rPr>
          <w:rFonts w:ascii="☞GILROY-LIGHT" w:hAnsi="☞GILROY-LIGHT" w:cs="Arial"/>
        </w:rPr>
        <w:t>: La concertation, le partenariat, la coordination et le paritarisme sont au cœur de l’intervention sectorielle.</w:t>
      </w:r>
    </w:p>
    <w:p w14:paraId="367449E0" w14:textId="3739B470" w:rsidR="00553CAB" w:rsidRPr="0089417E" w:rsidRDefault="00553CAB" w:rsidP="00D75C07">
      <w:pPr>
        <w:spacing w:line="360" w:lineRule="auto"/>
        <w:ind w:left="225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Essentiellement, nous retenons que l’industrie</w:t>
      </w:r>
      <w:r w:rsidRPr="0089417E">
        <w:rPr>
          <w:rFonts w:ascii="☞GILROY-LIGHT" w:hAnsi="☞GILROY-LIGHT" w:cs="Arial"/>
          <w:b/>
          <w:bCs/>
        </w:rPr>
        <w:t xml:space="preserve"> </w:t>
      </w:r>
      <w:r w:rsidRPr="0089417E">
        <w:rPr>
          <w:rFonts w:ascii="☞GILROY-LIGHT" w:hAnsi="☞GILROY-LIGHT" w:cs="Arial"/>
        </w:rPr>
        <w:t>dispose d’un court laps de temps pour faire la transition vers les véhicules électrique</w:t>
      </w:r>
      <w:r w:rsidR="004F1B63" w:rsidRPr="0089417E">
        <w:rPr>
          <w:rFonts w:ascii="☞GILROY-LIGHT" w:hAnsi="☞GILROY-LIGHT" w:cs="Arial"/>
        </w:rPr>
        <w:t>s</w:t>
      </w:r>
      <w:r w:rsidRPr="0089417E">
        <w:rPr>
          <w:rFonts w:ascii="☞GILROY-LIGHT" w:hAnsi="☞GILROY-LIGHT" w:cs="Arial"/>
        </w:rPr>
        <w:t>. Il est question d’un horizon de douze ans, ce qui la mène en 2035</w:t>
      </w:r>
      <w:r w:rsidR="00FA524B" w:rsidRPr="0089417E">
        <w:rPr>
          <w:rFonts w:ascii="☞GILROY-LIGHT" w:hAnsi="☞GILROY-LIGHT" w:cs="Arial"/>
        </w:rPr>
        <w:t>,</w:t>
      </w:r>
      <w:r w:rsidRPr="0089417E">
        <w:rPr>
          <w:rFonts w:ascii="☞GILROY-LIGHT" w:hAnsi="☞GILROY-LIGHT" w:cs="Arial"/>
        </w:rPr>
        <w:t xml:space="preserve"> </w:t>
      </w:r>
      <w:r w:rsidR="00334986" w:rsidRPr="0089417E">
        <w:rPr>
          <w:rFonts w:ascii="☞GILROY-LIGHT" w:hAnsi="☞GILROY-LIGHT" w:cs="Arial"/>
        </w:rPr>
        <w:t xml:space="preserve">où </w:t>
      </w:r>
      <w:r w:rsidR="00CC52F5" w:rsidRPr="0089417E">
        <w:rPr>
          <w:rFonts w:ascii="☞GILROY-LIGHT" w:hAnsi="☞GILROY-LIGHT" w:cs="Arial"/>
        </w:rPr>
        <w:t xml:space="preserve">se </w:t>
      </w:r>
      <w:r w:rsidR="00334986" w:rsidRPr="0089417E">
        <w:rPr>
          <w:rFonts w:ascii="☞GILROY-LIGHT" w:hAnsi="☞GILROY-LIGHT" w:cs="Arial"/>
        </w:rPr>
        <w:t>sera</w:t>
      </w:r>
      <w:r w:rsidRPr="0089417E">
        <w:rPr>
          <w:rFonts w:ascii="☞GILROY-LIGHT" w:hAnsi="☞GILROY-LIGHT" w:cs="Arial"/>
        </w:rPr>
        <w:t xml:space="preserve"> la fin de la vente de véhicule neuf à carburant. </w:t>
      </w:r>
      <w:r w:rsidR="004E7EFD" w:rsidRPr="0089417E">
        <w:rPr>
          <w:rFonts w:ascii="☞GILROY-LIGHT" w:hAnsi="☞GILROY-LIGHT" w:cs="Arial"/>
        </w:rPr>
        <w:t>Il faudra effectuer un imposant travail pour combler le retard sur le développement des compétences de la main-d’œuvre et pour combler le déficit de travailleurs. À haut niveau, le diagnostic a permis d’identifier les facteurs qui influencent la transformation de l’industrie et qui ont un impact direct sur le développement des entreprises. Ces facteurs sont principalement:</w:t>
      </w:r>
      <w:r w:rsidRPr="0089417E">
        <w:rPr>
          <w:rFonts w:ascii="☞GILROY-LIGHT" w:hAnsi="☞GILROY-LIGHT" w:cs="Arial"/>
        </w:rPr>
        <w:t xml:space="preserve"> </w:t>
      </w:r>
    </w:p>
    <w:p w14:paraId="2642EF64" w14:textId="52DD3826" w:rsidR="00553CAB" w:rsidRPr="0089417E" w:rsidRDefault="00553CAB" w:rsidP="00E93132">
      <w:pPr>
        <w:pStyle w:val="Paragraphedeliste"/>
        <w:numPr>
          <w:ilvl w:val="0"/>
          <w:numId w:val="16"/>
        </w:numPr>
        <w:spacing w:line="360" w:lineRule="auto"/>
        <w:ind w:left="945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La technologie et l’électrification – </w:t>
      </w:r>
      <w:r w:rsidR="002F4BD9" w:rsidRPr="0089417E">
        <w:rPr>
          <w:rFonts w:ascii="☞GILROY-LIGHT" w:hAnsi="☞GILROY-LIGHT" w:cs="Arial"/>
        </w:rPr>
        <w:t>i</w:t>
      </w:r>
      <w:r w:rsidRPr="0089417E">
        <w:rPr>
          <w:rFonts w:ascii="☞GILROY-LIGHT" w:hAnsi="☞GILROY-LIGHT" w:cs="Arial"/>
        </w:rPr>
        <w:t>mpact sur le développement des compétences et la formation</w:t>
      </w:r>
      <w:r w:rsidR="00DB4D43" w:rsidRPr="0089417E">
        <w:rPr>
          <w:rFonts w:ascii="☞GILROY-LIGHT" w:hAnsi="☞GILROY-LIGHT" w:cs="Arial"/>
        </w:rPr>
        <w:t>;</w:t>
      </w:r>
    </w:p>
    <w:p w14:paraId="70E6A112" w14:textId="0BBFF88D" w:rsidR="00553CAB" w:rsidRPr="0089417E" w:rsidRDefault="00553CAB" w:rsidP="00E93132">
      <w:pPr>
        <w:pStyle w:val="Paragraphedeliste"/>
        <w:numPr>
          <w:ilvl w:val="0"/>
          <w:numId w:val="16"/>
        </w:numPr>
        <w:spacing w:line="360" w:lineRule="auto"/>
        <w:ind w:left="945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lastRenderedPageBreak/>
        <w:t xml:space="preserve">La démographie – impact sur le manque de </w:t>
      </w:r>
      <w:r w:rsidR="00E401E9" w:rsidRPr="0089417E">
        <w:rPr>
          <w:rFonts w:ascii="☞GILROY-LIGHT" w:hAnsi="☞GILROY-LIGHT" w:cs="Arial"/>
        </w:rPr>
        <w:t>main-d’œuvre</w:t>
      </w:r>
      <w:r w:rsidRPr="0089417E">
        <w:rPr>
          <w:rFonts w:ascii="☞GILROY-LIGHT" w:hAnsi="☞GILROY-LIGHT" w:cs="Arial"/>
        </w:rPr>
        <w:t>, la productivité de l’entreprise et sur le transfert des connaissances</w:t>
      </w:r>
      <w:r w:rsidR="00DB4D43" w:rsidRPr="0089417E">
        <w:rPr>
          <w:rFonts w:ascii="☞GILROY-LIGHT" w:hAnsi="☞GILROY-LIGHT" w:cs="Arial"/>
        </w:rPr>
        <w:t>;</w:t>
      </w:r>
    </w:p>
    <w:p w14:paraId="5ABE3642" w14:textId="6891F55A" w:rsidR="00553CAB" w:rsidRPr="0089417E" w:rsidRDefault="00553CAB" w:rsidP="00E93132">
      <w:pPr>
        <w:pStyle w:val="Paragraphedeliste"/>
        <w:numPr>
          <w:ilvl w:val="0"/>
          <w:numId w:val="16"/>
        </w:numPr>
        <w:spacing w:line="360" w:lineRule="auto"/>
        <w:ind w:left="945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Le changement de modèle d’affaires – impact sur l’organisation du travail, le besoin de pallier par des technologies</w:t>
      </w:r>
      <w:r w:rsidR="00DB4D43" w:rsidRPr="0089417E">
        <w:rPr>
          <w:rFonts w:ascii="☞GILROY-LIGHT" w:hAnsi="☞GILROY-LIGHT" w:cs="Arial"/>
        </w:rPr>
        <w:t>.</w:t>
      </w:r>
    </w:p>
    <w:p w14:paraId="70F1707B" w14:textId="3456E56E" w:rsidR="007B7FA9" w:rsidRPr="007B7FA9" w:rsidRDefault="00553CAB" w:rsidP="007B7FA9">
      <w:pPr>
        <w:pStyle w:val="Titre1"/>
        <w:spacing w:line="360" w:lineRule="auto"/>
      </w:pPr>
      <w:r w:rsidRPr="0089417E">
        <w:t xml:space="preserve">Les principaux enjeux </w:t>
      </w:r>
      <w:r w:rsidR="007E5782" w:rsidRPr="0089417E">
        <w:t xml:space="preserve">à résorber </w:t>
      </w:r>
      <w:r w:rsidR="00760BE8" w:rsidRPr="0089417E">
        <w:t>sont les suivants</w:t>
      </w:r>
      <w:r w:rsidR="001C5071" w:rsidRPr="0089417E">
        <w:rPr>
          <w:rFonts w:ascii="Cambria" w:hAnsi="Cambria" w:cs="Cambria"/>
        </w:rPr>
        <w:t> </w:t>
      </w:r>
      <w:r w:rsidRPr="0089417E">
        <w:t xml:space="preserve">: </w:t>
      </w:r>
    </w:p>
    <w:p w14:paraId="4D1D0B48" w14:textId="5BD9CB29" w:rsidR="00553CAB" w:rsidRPr="0089417E" w:rsidRDefault="00553CAB" w:rsidP="00E93132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Améliorer l’attrait de l’industrie et des métiers;</w:t>
      </w:r>
    </w:p>
    <w:p w14:paraId="6E46AFBB" w14:textId="6D5A203F" w:rsidR="00553CAB" w:rsidRPr="0089417E" w:rsidRDefault="00553CAB" w:rsidP="00E93132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Améliorer les pratiques de gestion des ressources humaines</w:t>
      </w:r>
      <w:r w:rsidR="00A26E12" w:rsidRPr="0089417E">
        <w:rPr>
          <w:rFonts w:ascii="☞GILROY-LIGHT" w:hAnsi="☞GILROY-LIGHT" w:cs="Arial"/>
        </w:rPr>
        <w:t>;</w:t>
      </w:r>
    </w:p>
    <w:p w14:paraId="28D08C53" w14:textId="77777777" w:rsidR="00553CAB" w:rsidRPr="0089417E" w:rsidRDefault="00553CAB" w:rsidP="00E93132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Apporter de la structure dans le développement des compétences, uniformisation, parcours, accès et qualification;</w:t>
      </w:r>
    </w:p>
    <w:p w14:paraId="63A41B80" w14:textId="77777777" w:rsidR="00553CAB" w:rsidRPr="0089417E" w:rsidRDefault="00553CAB" w:rsidP="00E93132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Augmenter la connaissance du marché du travail (IMT) par l’analyse du marché et le traitement de l’information;</w:t>
      </w:r>
    </w:p>
    <w:p w14:paraId="6C68119C" w14:textId="7054C05B" w:rsidR="00553CAB" w:rsidRPr="0089417E" w:rsidRDefault="00553CAB" w:rsidP="0072572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☞GILROY-LIGHT" w:hAnsi="☞GILROY-LIGHT"/>
        </w:rPr>
      </w:pPr>
      <w:r w:rsidRPr="0089417E">
        <w:rPr>
          <w:rFonts w:ascii="☞GILROY-LIGHT" w:hAnsi="☞GILROY-LIGHT" w:cs="Arial"/>
        </w:rPr>
        <w:t>Mobiliser et concerter les acteurs et les partenaires de l’industrie autour des enjeux prioritaire</w:t>
      </w:r>
      <w:r w:rsidR="004F1B63" w:rsidRPr="0089417E">
        <w:rPr>
          <w:rFonts w:ascii="☞GILROY-LIGHT" w:hAnsi="☞GILROY-LIGHT" w:cs="Arial"/>
        </w:rPr>
        <w:t>s</w:t>
      </w:r>
      <w:r w:rsidRPr="0089417E">
        <w:rPr>
          <w:rFonts w:ascii="☞GILROY-LIGHT" w:hAnsi="☞GILROY-LIGHT" w:cs="Arial"/>
        </w:rPr>
        <w:t>.</w:t>
      </w:r>
    </w:p>
    <w:tbl>
      <w:tblPr>
        <w:tblStyle w:val="Grilledutableau"/>
        <w:tblW w:w="17714" w:type="dxa"/>
        <w:jc w:val="center"/>
        <w:tblLayout w:type="fixed"/>
        <w:tblLook w:val="04A0" w:firstRow="1" w:lastRow="0" w:firstColumn="1" w:lastColumn="0" w:noHBand="0" w:noVBand="1"/>
      </w:tblPr>
      <w:tblGrid>
        <w:gridCol w:w="7201"/>
        <w:gridCol w:w="10420"/>
        <w:gridCol w:w="93"/>
      </w:tblGrid>
      <w:tr w:rsidR="006264E9" w:rsidRPr="0089417E" w14:paraId="2A611A8F" w14:textId="77777777" w:rsidTr="00BC412D">
        <w:trPr>
          <w:gridAfter w:val="1"/>
          <w:wAfter w:w="93" w:type="dxa"/>
          <w:trHeight w:val="991"/>
          <w:jc w:val="center"/>
        </w:trPr>
        <w:tc>
          <w:tcPr>
            <w:tcW w:w="17621" w:type="dxa"/>
            <w:gridSpan w:val="2"/>
            <w:shd w:val="clear" w:color="auto" w:fill="648B3D"/>
            <w:vAlign w:val="center"/>
          </w:tcPr>
          <w:p w14:paraId="63307A69" w14:textId="743C55BD" w:rsidR="00684452" w:rsidRPr="00DC38E3" w:rsidRDefault="00684452" w:rsidP="00581254">
            <w:pPr>
              <w:spacing w:line="360" w:lineRule="auto"/>
              <w:jc w:val="center"/>
              <w:rPr>
                <w:rFonts w:ascii="☞GILROY-BOLD" w:hAnsi="☞GILROY-BOL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  <w:sz w:val="24"/>
                <w:szCs w:val="24"/>
              </w:rPr>
              <w:t xml:space="preserve">PLAN D’ACTION STRATÉGIQUE TRIENNAL </w:t>
            </w:r>
          </w:p>
          <w:p w14:paraId="3BB503D7" w14:textId="40B71680" w:rsidR="006264E9" w:rsidRPr="0089417E" w:rsidRDefault="00684452" w:rsidP="007B7FA9">
            <w:pPr>
              <w:jc w:val="center"/>
              <w:rPr>
                <w:rFonts w:ascii="☞GILROY-LIGHT" w:hAnsi="☞GILROY-LIGHT" w:cs="Arial"/>
                <w:b/>
                <w:bCs/>
              </w:rPr>
            </w:pP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  <w:sz w:val="24"/>
                <w:szCs w:val="24"/>
              </w:rPr>
              <w:t>Du 1</w:t>
            </w: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er</w:t>
            </w: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  <w:sz w:val="24"/>
                <w:szCs w:val="24"/>
              </w:rPr>
              <w:t xml:space="preserve"> avril 2024 au 31 mars 2027</w:t>
            </w:r>
          </w:p>
        </w:tc>
      </w:tr>
      <w:tr w:rsidR="00246DA4" w:rsidRPr="0089417E" w14:paraId="40A2D377" w14:textId="77777777" w:rsidTr="00BC412D">
        <w:trPr>
          <w:gridAfter w:val="1"/>
          <w:wAfter w:w="93" w:type="dxa"/>
          <w:trHeight w:val="509"/>
          <w:jc w:val="center"/>
        </w:trPr>
        <w:tc>
          <w:tcPr>
            <w:tcW w:w="17621" w:type="dxa"/>
            <w:gridSpan w:val="2"/>
            <w:shd w:val="clear" w:color="auto" w:fill="69828C"/>
            <w:vAlign w:val="center"/>
          </w:tcPr>
          <w:p w14:paraId="0C87610C" w14:textId="06F7523A" w:rsidR="00A6333A" w:rsidRPr="00DC38E3" w:rsidRDefault="00D92CEC" w:rsidP="00DC38E3">
            <w:pPr>
              <w:jc w:val="center"/>
              <w:rPr>
                <w:rFonts w:ascii="☞GILROY-BOLD" w:hAnsi="☞GILROY-BOLD" w:cs="Arial"/>
                <w:b/>
                <w:bCs/>
              </w:rPr>
            </w:pPr>
            <w:bookmarkStart w:id="4" w:name="_Hlk152682028"/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>ENJEU 1</w:t>
            </w:r>
            <w:r w:rsidR="00DC38E3"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 xml:space="preserve"> </w:t>
            </w: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>- A</w:t>
            </w:r>
            <w:r w:rsidR="00427C3B"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 xml:space="preserve">MÉLIORER L’ATTRAIT DE L’INDUSTRIE DES VÉHICULES MOTORISÉS ET DES MÉTIERS </w:t>
            </w:r>
            <w:bookmarkEnd w:id="4"/>
          </w:p>
        </w:tc>
      </w:tr>
      <w:tr w:rsidR="00A6333A" w:rsidRPr="0089417E" w14:paraId="14E56AD7" w14:textId="77777777" w:rsidTr="00BC412D">
        <w:trPr>
          <w:gridAfter w:val="1"/>
          <w:wAfter w:w="93" w:type="dxa"/>
          <w:trHeight w:val="1020"/>
          <w:jc w:val="center"/>
        </w:trPr>
        <w:tc>
          <w:tcPr>
            <w:tcW w:w="17621" w:type="dxa"/>
            <w:gridSpan w:val="2"/>
            <w:shd w:val="clear" w:color="auto" w:fill="FFFFFF" w:themeFill="background1"/>
            <w:vAlign w:val="center"/>
          </w:tcPr>
          <w:p w14:paraId="4A8D6986" w14:textId="3194A87C" w:rsidR="00581254" w:rsidRPr="0089417E" w:rsidRDefault="00A6333A" w:rsidP="00271618">
            <w:p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Les objectifs stratégiques poursuivis dans cet enjeu sont de</w:t>
            </w:r>
            <w:r w:rsidR="001C5071" w:rsidRPr="0089417E">
              <w:rPr>
                <w:rFonts w:ascii="Cambria" w:hAnsi="Cambria" w:cs="Cambria"/>
              </w:rPr>
              <w:t> </w:t>
            </w:r>
            <w:r w:rsidRPr="0089417E">
              <w:rPr>
                <w:rFonts w:ascii="☞GILROY-LIGHT" w:hAnsi="☞GILROY-LIGHT" w:cs="Arial"/>
              </w:rPr>
              <w:t>:</w:t>
            </w:r>
          </w:p>
          <w:p w14:paraId="7EA06328" w14:textId="66D69C08" w:rsidR="00547DCD" w:rsidRPr="0089417E" w:rsidRDefault="00547DCD" w:rsidP="00E93132">
            <w:pPr>
              <w:pStyle w:val="Paragraphedeliste"/>
              <w:numPr>
                <w:ilvl w:val="0"/>
                <w:numId w:val="2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Attirer de la main-d’œuvre dans l’industrie</w:t>
            </w:r>
            <w:r w:rsidR="002B2411" w:rsidRPr="0089417E">
              <w:rPr>
                <w:rFonts w:ascii="☞GILROY-LIGHT" w:hAnsi="☞GILROY-LIGHT" w:cs="Arial"/>
              </w:rPr>
              <w:t>;</w:t>
            </w:r>
          </w:p>
          <w:p w14:paraId="14C77CEA" w14:textId="7DA6AF4F" w:rsidR="00A6333A" w:rsidRPr="0089417E" w:rsidRDefault="00DC03D3" w:rsidP="00E93132">
            <w:pPr>
              <w:pStyle w:val="Paragraphedeliste"/>
              <w:numPr>
                <w:ilvl w:val="0"/>
                <w:numId w:val="2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Faire connaitre l’industrie des véhicules motorisés </w:t>
            </w:r>
            <w:r w:rsidR="00F45BE3" w:rsidRPr="0089417E">
              <w:rPr>
                <w:rFonts w:ascii="☞GILROY-LIGHT" w:hAnsi="☞GILROY-LIGHT" w:cs="Arial"/>
              </w:rPr>
              <w:t>en misant sur les opportunités de carrières</w:t>
            </w:r>
            <w:r w:rsidR="00F31520" w:rsidRPr="0089417E">
              <w:rPr>
                <w:rFonts w:ascii="☞GILROY-LIGHT" w:hAnsi="☞GILROY-LIGHT" w:cs="Arial"/>
              </w:rPr>
              <w:t>;</w:t>
            </w:r>
          </w:p>
          <w:p w14:paraId="1229D5F2" w14:textId="67E1F271" w:rsidR="00F45BE3" w:rsidRPr="0089417E" w:rsidRDefault="00BE2219" w:rsidP="00E93132">
            <w:pPr>
              <w:pStyle w:val="Paragraphedeliste"/>
              <w:numPr>
                <w:ilvl w:val="0"/>
                <w:numId w:val="2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Faire connaitre </w:t>
            </w:r>
            <w:r w:rsidR="00427C3B" w:rsidRPr="0089417E">
              <w:rPr>
                <w:rFonts w:ascii="☞GILROY-LIGHT" w:hAnsi="☞GILROY-LIGHT" w:cs="Arial"/>
              </w:rPr>
              <w:t>l’ensemble des</w:t>
            </w:r>
            <w:r w:rsidRPr="0089417E">
              <w:rPr>
                <w:rFonts w:ascii="☞GILROY-LIGHT" w:hAnsi="☞GILROY-LIGHT" w:cs="Arial"/>
              </w:rPr>
              <w:t xml:space="preserve"> métiers</w:t>
            </w:r>
            <w:r w:rsidR="008F355E" w:rsidRPr="0089417E">
              <w:rPr>
                <w:rFonts w:ascii="☞GILROY-LIGHT" w:hAnsi="☞GILROY-LIGHT" w:cs="Arial"/>
              </w:rPr>
              <w:t>, leur transformation et l</w:t>
            </w:r>
            <w:r w:rsidR="00427C3B" w:rsidRPr="0089417E">
              <w:rPr>
                <w:rFonts w:ascii="☞GILROY-LIGHT" w:hAnsi="☞GILROY-LIGHT" w:cs="Arial"/>
              </w:rPr>
              <w:t xml:space="preserve">eur </w:t>
            </w:r>
            <w:r w:rsidR="008F355E" w:rsidRPr="0089417E">
              <w:rPr>
                <w:rFonts w:ascii="☞GILROY-LIGHT" w:hAnsi="☞GILROY-LIGHT" w:cs="Arial"/>
              </w:rPr>
              <w:t>environnement de travail;</w:t>
            </w:r>
          </w:p>
          <w:p w14:paraId="29DE544E" w14:textId="2F105B3D" w:rsidR="008F355E" w:rsidRPr="0089417E" w:rsidRDefault="008F355E" w:rsidP="00E93132">
            <w:pPr>
              <w:pStyle w:val="Paragraphedeliste"/>
              <w:numPr>
                <w:ilvl w:val="0"/>
                <w:numId w:val="2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Mettre en valeur la formation initiale et </w:t>
            </w:r>
            <w:r w:rsidR="00D36CF0" w:rsidRPr="0089417E">
              <w:rPr>
                <w:rFonts w:ascii="☞GILROY-LIGHT" w:hAnsi="☞GILROY-LIGHT" w:cs="Arial"/>
              </w:rPr>
              <w:t>l’importance crucial</w:t>
            </w:r>
            <w:r w:rsidR="00864171" w:rsidRPr="0089417E">
              <w:rPr>
                <w:rFonts w:ascii="☞GILROY-LIGHT" w:hAnsi="☞GILROY-LIGHT" w:cs="Arial"/>
              </w:rPr>
              <w:t>e</w:t>
            </w:r>
            <w:r w:rsidR="00D36CF0" w:rsidRPr="0089417E">
              <w:rPr>
                <w:rFonts w:ascii="☞GILROY-LIGHT" w:hAnsi="☞GILROY-LIGHT" w:cs="Arial"/>
              </w:rPr>
              <w:t xml:space="preserve"> des compétences de base pour exercer l</w:t>
            </w:r>
            <w:r w:rsidR="0011762C" w:rsidRPr="0089417E">
              <w:rPr>
                <w:rFonts w:ascii="☞GILROY-LIGHT" w:hAnsi="☞GILROY-LIGHT" w:cs="Arial"/>
              </w:rPr>
              <w:t>es métiers;</w:t>
            </w:r>
          </w:p>
          <w:p w14:paraId="1DB739C6" w14:textId="331CE255" w:rsidR="0011762C" w:rsidRPr="0089417E" w:rsidRDefault="0011762C" w:rsidP="00E93132">
            <w:pPr>
              <w:pStyle w:val="Paragraphedeliste"/>
              <w:numPr>
                <w:ilvl w:val="0"/>
                <w:numId w:val="24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partenariats ave</w:t>
            </w:r>
            <w:r w:rsidR="009E5459" w:rsidRPr="0089417E">
              <w:rPr>
                <w:rFonts w:ascii="☞GILROY-LIGHT" w:hAnsi="☞GILROY-LIGHT" w:cs="Arial"/>
              </w:rPr>
              <w:t>c</w:t>
            </w:r>
            <w:r w:rsidRPr="0089417E">
              <w:rPr>
                <w:rFonts w:ascii="☞GILROY-LIGHT" w:hAnsi="☞GILROY-LIGHT" w:cs="Arial"/>
              </w:rPr>
              <w:t xml:space="preserve"> les centres de formation professionnelle pour </w:t>
            </w:r>
            <w:r w:rsidR="00B04B43" w:rsidRPr="0089417E">
              <w:rPr>
                <w:rFonts w:ascii="☞GILROY-LIGHT" w:hAnsi="☞GILROY-LIGHT" w:cs="Arial"/>
              </w:rPr>
              <w:t>initier des actions de promotion;</w:t>
            </w:r>
          </w:p>
          <w:p w14:paraId="150FA97A" w14:textId="7E7A4B36" w:rsidR="00A6333A" w:rsidRPr="0089417E" w:rsidRDefault="00B04B43" w:rsidP="0072572A">
            <w:pPr>
              <w:pStyle w:val="Paragraphedeliste"/>
              <w:numPr>
                <w:ilvl w:val="0"/>
                <w:numId w:val="24"/>
              </w:numPr>
              <w:spacing w:line="360" w:lineRule="auto"/>
              <w:rPr>
                <w:rFonts w:ascii="☞GILROY-LIGHT" w:hAnsi="☞GILROY-LIGHT" w:cs="Arial"/>
                <w:b/>
                <w:bCs/>
              </w:rPr>
            </w:pPr>
            <w:r w:rsidRPr="0089417E">
              <w:rPr>
                <w:rFonts w:ascii="☞GILROY-LIGHT" w:hAnsi="☞GILROY-LIGHT" w:cs="Arial"/>
              </w:rPr>
              <w:t>Promouvoir par différentes stratégies</w:t>
            </w:r>
            <w:r w:rsidR="00427C3B" w:rsidRPr="0089417E">
              <w:rPr>
                <w:rFonts w:ascii="☞GILROY-LIGHT" w:hAnsi="☞GILROY-LIGHT" w:cs="Arial"/>
              </w:rPr>
              <w:t xml:space="preserve"> et auprès d</w:t>
            </w:r>
            <w:r w:rsidR="00801482" w:rsidRPr="0089417E">
              <w:rPr>
                <w:rFonts w:ascii="☞GILROY-LIGHT" w:hAnsi="☞GILROY-LIGHT" w:cs="Arial"/>
              </w:rPr>
              <w:t xml:space="preserve">’une clientèle </w:t>
            </w:r>
            <w:r w:rsidR="00B56B07" w:rsidRPr="0089417E">
              <w:rPr>
                <w:rFonts w:ascii="☞GILROY-LIGHT" w:hAnsi="☞GILROY-LIGHT" w:cs="Arial"/>
              </w:rPr>
              <w:t>diversifiée</w:t>
            </w:r>
            <w:r w:rsidRPr="0089417E">
              <w:rPr>
                <w:rFonts w:ascii="☞GILROY-LIGHT" w:hAnsi="☞GILROY-LIGHT" w:cs="Arial"/>
              </w:rPr>
              <w:t xml:space="preserve"> </w:t>
            </w:r>
            <w:r w:rsidR="00A23704" w:rsidRPr="0089417E">
              <w:rPr>
                <w:rFonts w:ascii="☞GILROY-LIGHT" w:hAnsi="☞GILROY-LIGHT" w:cs="Arial"/>
              </w:rPr>
              <w:t>l’industrie et les métiers.</w:t>
            </w:r>
          </w:p>
        </w:tc>
      </w:tr>
      <w:tr w:rsidR="00BC412D" w:rsidRPr="0089417E" w14:paraId="6AA9AC3D" w14:textId="77777777" w:rsidTr="00BC412D">
        <w:trPr>
          <w:trHeight w:val="409"/>
          <w:jc w:val="center"/>
        </w:trPr>
        <w:tc>
          <w:tcPr>
            <w:tcW w:w="7201" w:type="dxa"/>
            <w:vMerge w:val="restart"/>
            <w:shd w:val="clear" w:color="auto" w:fill="648B3D"/>
            <w:vAlign w:val="center"/>
          </w:tcPr>
          <w:p w14:paraId="43B15C99" w14:textId="06E68FF5" w:rsidR="00BC412D" w:rsidRPr="00DC38E3" w:rsidRDefault="00BC412D" w:rsidP="00BC412D">
            <w:pPr>
              <w:jc w:val="center"/>
              <w:rPr>
                <w:rFonts w:ascii="☞GILROY-BOLD" w:hAnsi="☞GILROY-BOLD" w:cs="Arial"/>
                <w:b/>
                <w:bCs/>
                <w:color w:val="FFFFFF" w:themeColor="background1"/>
              </w:rPr>
            </w:pP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lastRenderedPageBreak/>
              <w:t>ACTIONS</w:t>
            </w:r>
          </w:p>
        </w:tc>
        <w:tc>
          <w:tcPr>
            <w:tcW w:w="10513" w:type="dxa"/>
            <w:gridSpan w:val="2"/>
            <w:vMerge w:val="restart"/>
            <w:shd w:val="clear" w:color="auto" w:fill="648B3D"/>
            <w:vAlign w:val="center"/>
          </w:tcPr>
          <w:p w14:paraId="063A3380" w14:textId="30DB2377" w:rsidR="00BC412D" w:rsidRPr="00DC38E3" w:rsidRDefault="00BC412D" w:rsidP="00BC412D">
            <w:pPr>
              <w:jc w:val="center"/>
              <w:rPr>
                <w:rFonts w:ascii="☞GILROY-BOLD" w:hAnsi="☞GILROY-BOLD" w:cs="Arial"/>
                <w:b/>
                <w:bCs/>
                <w:color w:val="FFFFFF" w:themeColor="background1"/>
              </w:rPr>
            </w:pP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>OBJECTIFS</w:t>
            </w:r>
          </w:p>
        </w:tc>
      </w:tr>
      <w:tr w:rsidR="00BC412D" w:rsidRPr="0089417E" w14:paraId="7A4E7D61" w14:textId="55FD41AA" w:rsidTr="00BC412D">
        <w:trPr>
          <w:trHeight w:val="409"/>
          <w:jc w:val="center"/>
        </w:trPr>
        <w:tc>
          <w:tcPr>
            <w:tcW w:w="7201" w:type="dxa"/>
            <w:vMerge/>
            <w:shd w:val="clear" w:color="auto" w:fill="648B3D"/>
            <w:vAlign w:val="center"/>
          </w:tcPr>
          <w:p w14:paraId="2D9B5AA8" w14:textId="77777777" w:rsidR="00BC412D" w:rsidRPr="00DC38E3" w:rsidRDefault="00BC412D" w:rsidP="00271618">
            <w:pPr>
              <w:spacing w:line="360" w:lineRule="auto"/>
              <w:jc w:val="center"/>
              <w:rPr>
                <w:rFonts w:ascii="☞GILROY-BOLD" w:hAnsi="☞GILROY-BOLD" w:cs="Arial"/>
                <w:b/>
                <w:bCs/>
                <w:color w:val="FFFFFF" w:themeColor="background1"/>
              </w:rPr>
            </w:pPr>
          </w:p>
        </w:tc>
        <w:tc>
          <w:tcPr>
            <w:tcW w:w="10513" w:type="dxa"/>
            <w:gridSpan w:val="2"/>
            <w:vMerge/>
            <w:shd w:val="clear" w:color="auto" w:fill="648B3D"/>
            <w:vAlign w:val="center"/>
          </w:tcPr>
          <w:p w14:paraId="3BF1B31A" w14:textId="77777777" w:rsidR="00BC412D" w:rsidRPr="00DC38E3" w:rsidRDefault="00BC412D" w:rsidP="00271618">
            <w:pPr>
              <w:spacing w:line="360" w:lineRule="auto"/>
              <w:jc w:val="center"/>
              <w:rPr>
                <w:rFonts w:ascii="☞GILROY-BOLD" w:hAnsi="☞GILROY-BOLD" w:cs="Arial"/>
                <w:b/>
                <w:bCs/>
                <w:color w:val="FFFFFF" w:themeColor="background1"/>
              </w:rPr>
            </w:pPr>
          </w:p>
        </w:tc>
      </w:tr>
      <w:tr w:rsidR="00BC412D" w:rsidRPr="0089417E" w14:paraId="3E463669" w14:textId="06B8CA4D" w:rsidTr="00BC412D">
        <w:trPr>
          <w:trHeight w:val="3143"/>
          <w:jc w:val="center"/>
        </w:trPr>
        <w:tc>
          <w:tcPr>
            <w:tcW w:w="7201" w:type="dxa"/>
            <w:vAlign w:val="center"/>
          </w:tcPr>
          <w:p w14:paraId="11EB8A62" w14:textId="36CEC17D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Campagne de promotion des métiers.</w:t>
            </w:r>
          </w:p>
        </w:tc>
        <w:tc>
          <w:tcPr>
            <w:tcW w:w="10513" w:type="dxa"/>
            <w:gridSpan w:val="2"/>
            <w:vAlign w:val="center"/>
          </w:tcPr>
          <w:p w14:paraId="452CC43D" w14:textId="34E1B566" w:rsidR="00BC412D" w:rsidRPr="0089417E" w:rsidRDefault="00BC412D" w:rsidP="00BC412D">
            <w:pPr>
              <w:pStyle w:val="Paragraphedeliste"/>
              <w:numPr>
                <w:ilvl w:val="0"/>
                <w:numId w:val="2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Faire connaitre les métiers priorisés de mécanicien de véhicules automobiles et de véhicules lourds, de carrossier (peintre et débosseleur), et de conseil en vente automobile; </w:t>
            </w:r>
          </w:p>
          <w:p w14:paraId="004D13AC" w14:textId="065D0BE0" w:rsidR="00BC412D" w:rsidRPr="0089417E" w:rsidRDefault="00BC412D" w:rsidP="00BC412D">
            <w:pPr>
              <w:pStyle w:val="Paragraphedeliste"/>
              <w:numPr>
                <w:ilvl w:val="0"/>
                <w:numId w:val="2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Mettre en valeur le diplôme de formation professionnelle (DEP) associé à chacun des métiers priorisés;</w:t>
            </w:r>
          </w:p>
          <w:p w14:paraId="6FB49871" w14:textId="66CAC888" w:rsidR="00BC412D" w:rsidRPr="0089417E" w:rsidRDefault="00BC412D" w:rsidP="00BC412D">
            <w:pPr>
              <w:pStyle w:val="Paragraphedeliste"/>
              <w:numPr>
                <w:ilvl w:val="0"/>
                <w:numId w:val="2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connaitre l’ensemble des métiers de l’industrie;</w:t>
            </w:r>
          </w:p>
          <w:p w14:paraId="14289471" w14:textId="124BD4DE" w:rsidR="00BC412D" w:rsidRPr="00BC412D" w:rsidRDefault="00BC412D" w:rsidP="00BC412D">
            <w:pPr>
              <w:pStyle w:val="Paragraphedeliste"/>
              <w:numPr>
                <w:ilvl w:val="0"/>
                <w:numId w:val="2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Développer des outils de promotion.</w:t>
            </w:r>
          </w:p>
        </w:tc>
      </w:tr>
      <w:tr w:rsidR="00BC412D" w:rsidRPr="0089417E" w14:paraId="70F474E0" w14:textId="00420032" w:rsidTr="00BC412D">
        <w:trPr>
          <w:trHeight w:val="1998"/>
          <w:jc w:val="center"/>
        </w:trPr>
        <w:tc>
          <w:tcPr>
            <w:tcW w:w="7201" w:type="dxa"/>
            <w:vAlign w:val="center"/>
          </w:tcPr>
          <w:p w14:paraId="3982C745" w14:textId="19B1EA73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Valorisation de l’industrie et des métiers.</w:t>
            </w:r>
          </w:p>
        </w:tc>
        <w:tc>
          <w:tcPr>
            <w:tcW w:w="10513" w:type="dxa"/>
            <w:gridSpan w:val="2"/>
            <w:vAlign w:val="center"/>
          </w:tcPr>
          <w:p w14:paraId="4B1A57CD" w14:textId="597BF453" w:rsidR="00BC412D" w:rsidRPr="0089417E" w:rsidRDefault="00BC412D" w:rsidP="00BC412D">
            <w:pPr>
              <w:pStyle w:val="Paragraphedeliste"/>
              <w:numPr>
                <w:ilvl w:val="0"/>
                <w:numId w:val="2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Élaborer des stratégies de promotion</w:t>
            </w:r>
          </w:p>
          <w:p w14:paraId="5208D356" w14:textId="77777777" w:rsidR="00BC412D" w:rsidRPr="0089417E" w:rsidRDefault="00BC412D" w:rsidP="00BC412D">
            <w:pPr>
              <w:pStyle w:val="Paragraphedeliste"/>
              <w:numPr>
                <w:ilvl w:val="0"/>
                <w:numId w:val="2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Définir les clientèles visées;</w:t>
            </w:r>
          </w:p>
          <w:p w14:paraId="1E7FD310" w14:textId="19553EC8" w:rsidR="00BC412D" w:rsidRPr="0089417E" w:rsidRDefault="00BC412D" w:rsidP="00BC412D">
            <w:pPr>
              <w:pStyle w:val="Paragraphedeliste"/>
              <w:numPr>
                <w:ilvl w:val="0"/>
                <w:numId w:val="2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Développer des outils;</w:t>
            </w:r>
          </w:p>
          <w:p w14:paraId="69236C05" w14:textId="751096FE" w:rsidR="00BC412D" w:rsidRPr="0089417E" w:rsidRDefault="00BC412D" w:rsidP="00BC412D">
            <w:pPr>
              <w:pStyle w:val="Paragraphedeliste"/>
              <w:numPr>
                <w:ilvl w:val="0"/>
                <w:numId w:val="2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Établir un calendrier </w:t>
            </w:r>
            <w:r w:rsidR="00945693">
              <w:rPr>
                <w:rFonts w:ascii="☞GILROY-LIGHT" w:hAnsi="☞GILROY-LIGHT" w:cs="Arial"/>
              </w:rPr>
              <w:t>d</w:t>
            </w:r>
            <w:r w:rsidRPr="0089417E">
              <w:rPr>
                <w:rFonts w:ascii="☞GILROY-LIGHT" w:hAnsi="☞GILROY-LIGHT" w:cs="Arial"/>
              </w:rPr>
              <w:t>’activités.</w:t>
            </w:r>
          </w:p>
        </w:tc>
      </w:tr>
      <w:tr w:rsidR="00BC412D" w:rsidRPr="0089417E" w14:paraId="635079CD" w14:textId="6CE7B3FF" w:rsidTr="00BC412D">
        <w:trPr>
          <w:trHeight w:val="2269"/>
          <w:jc w:val="center"/>
        </w:trPr>
        <w:tc>
          <w:tcPr>
            <w:tcW w:w="7201" w:type="dxa"/>
            <w:vAlign w:val="center"/>
          </w:tcPr>
          <w:p w14:paraId="174F814F" w14:textId="55DF922F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Solliciter les bassins de main-d’œuvre plus éloignés du marché du travail. </w:t>
            </w:r>
          </w:p>
        </w:tc>
        <w:tc>
          <w:tcPr>
            <w:tcW w:w="10513" w:type="dxa"/>
            <w:gridSpan w:val="2"/>
            <w:vAlign w:val="center"/>
          </w:tcPr>
          <w:p w14:paraId="04D50705" w14:textId="2B8E4B94" w:rsidR="00BC412D" w:rsidRPr="0089417E" w:rsidRDefault="00BC412D" w:rsidP="00BC412D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Quatre priorités</w:t>
            </w:r>
            <w:r w:rsidRPr="0089417E">
              <w:rPr>
                <w:rFonts w:ascii="Cambria" w:hAnsi="Cambria" w:cs="Cambria"/>
              </w:rPr>
              <w:t> </w:t>
            </w:r>
            <w:r w:rsidRPr="0089417E">
              <w:rPr>
                <w:rFonts w:ascii="☞GILROY-LIGHT" w:hAnsi="☞GILROY-LIGHT" w:cs="Arial"/>
              </w:rPr>
              <w:t>: les personnes immigrantes; les femmes; les 45 ans et plus, les personnes handicapées</w:t>
            </w:r>
          </w:p>
          <w:p w14:paraId="64562AEC" w14:textId="7B35F33E" w:rsidR="00BC412D" w:rsidRPr="0089417E" w:rsidRDefault="00BC412D" w:rsidP="00BC412D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un partenariat avec les comités consultatifs concernés;</w:t>
            </w:r>
          </w:p>
          <w:p w14:paraId="4A32C1CE" w14:textId="4DD4C158" w:rsidR="00BC412D" w:rsidRPr="0089417E" w:rsidRDefault="00BC412D" w:rsidP="00BC412D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connaitre ces clientèles aux entreprises de l’industrie;</w:t>
            </w:r>
          </w:p>
          <w:p w14:paraId="60207B8E" w14:textId="14E52109" w:rsidR="00BC412D" w:rsidRPr="0089417E" w:rsidRDefault="00BC412D" w:rsidP="00BC412D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Sensibiliser les partenaires à l’embauche de ces clientèles.</w:t>
            </w:r>
          </w:p>
        </w:tc>
      </w:tr>
    </w:tbl>
    <w:p w14:paraId="3C7B5F8B" w14:textId="77777777" w:rsidR="003F32C3" w:rsidRPr="0089417E" w:rsidRDefault="003F32C3" w:rsidP="00271618">
      <w:pPr>
        <w:spacing w:line="360" w:lineRule="auto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br w:type="page"/>
      </w:r>
    </w:p>
    <w:tbl>
      <w:tblPr>
        <w:tblStyle w:val="Grilledutableau"/>
        <w:tblW w:w="18003" w:type="dxa"/>
        <w:tblInd w:w="-431" w:type="dxa"/>
        <w:tblLook w:val="04A0" w:firstRow="1" w:lastRow="0" w:firstColumn="1" w:lastColumn="0" w:noHBand="0" w:noVBand="1"/>
      </w:tblPr>
      <w:tblGrid>
        <w:gridCol w:w="7343"/>
        <w:gridCol w:w="10660"/>
      </w:tblGrid>
      <w:tr w:rsidR="000C0661" w:rsidRPr="0089417E" w14:paraId="5B8D03D0" w14:textId="77777777" w:rsidTr="00BC412D">
        <w:trPr>
          <w:trHeight w:val="564"/>
        </w:trPr>
        <w:tc>
          <w:tcPr>
            <w:tcW w:w="18003" w:type="dxa"/>
            <w:gridSpan w:val="2"/>
            <w:shd w:val="clear" w:color="auto" w:fill="69828C"/>
            <w:vAlign w:val="center"/>
          </w:tcPr>
          <w:p w14:paraId="03291EBE" w14:textId="1B0F498B" w:rsidR="00A06AA1" w:rsidRPr="00DC38E3" w:rsidRDefault="000C0661" w:rsidP="00DC38E3">
            <w:pPr>
              <w:pStyle w:val="Titre2"/>
            </w:pPr>
            <w:r w:rsidRPr="00DC38E3">
              <w:lastRenderedPageBreak/>
              <w:t>ENJEU</w:t>
            </w:r>
            <w:r w:rsidR="00AE49E0" w:rsidRPr="00DC38E3">
              <w:t xml:space="preserve"> </w:t>
            </w:r>
            <w:r w:rsidRPr="00DC38E3">
              <w:t>2</w:t>
            </w:r>
            <w:r w:rsidR="00DC38E3" w:rsidRPr="00DC38E3">
              <w:t xml:space="preserve"> </w:t>
            </w:r>
            <w:r w:rsidRPr="00DC38E3">
              <w:t xml:space="preserve">- </w:t>
            </w:r>
            <w:r w:rsidR="00D408ED" w:rsidRPr="00DC38E3">
              <w:t>ÉTABLIR DES STRATÉGIE</w:t>
            </w:r>
            <w:r w:rsidR="007272A8" w:rsidRPr="00DC38E3">
              <w:t>S</w:t>
            </w:r>
            <w:r w:rsidR="00D408ED" w:rsidRPr="00DC38E3">
              <w:t xml:space="preserve"> DE </w:t>
            </w:r>
            <w:r w:rsidR="00AE49E0" w:rsidRPr="00DC38E3">
              <w:t>MAIN</w:t>
            </w:r>
            <w:r w:rsidR="008F5839" w:rsidRPr="00DC38E3">
              <w:t>-</w:t>
            </w:r>
            <w:r w:rsidR="00AE49E0" w:rsidRPr="00DC38E3">
              <w:t>D’OEUVRE</w:t>
            </w:r>
          </w:p>
        </w:tc>
      </w:tr>
      <w:tr w:rsidR="003865BE" w:rsidRPr="0089417E" w14:paraId="73AC2BD6" w14:textId="77777777" w:rsidTr="00BC412D">
        <w:trPr>
          <w:trHeight w:val="897"/>
        </w:trPr>
        <w:tc>
          <w:tcPr>
            <w:tcW w:w="18003" w:type="dxa"/>
            <w:gridSpan w:val="2"/>
            <w:shd w:val="clear" w:color="auto" w:fill="FFFFFF" w:themeFill="background1"/>
          </w:tcPr>
          <w:p w14:paraId="3A73183E" w14:textId="2C8C9F1F" w:rsidR="00890AE6" w:rsidRPr="0089417E" w:rsidRDefault="003865BE" w:rsidP="00271618">
            <w:p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Les objectifs stratégiques poursuivis dans cet enjeu </w:t>
            </w:r>
            <w:r w:rsidR="00051FF1" w:rsidRPr="0089417E">
              <w:rPr>
                <w:rFonts w:ascii="☞GILROY-LIGHT" w:hAnsi="☞GILROY-LIGHT" w:cs="Arial"/>
              </w:rPr>
              <w:t>sont</w:t>
            </w:r>
            <w:r w:rsidRPr="0089417E">
              <w:rPr>
                <w:rFonts w:ascii="☞GILROY-LIGHT" w:hAnsi="☞GILROY-LIGHT" w:cs="Arial"/>
              </w:rPr>
              <w:t xml:space="preserve"> de</w:t>
            </w:r>
            <w:r w:rsidRPr="0089417E">
              <w:rPr>
                <w:rFonts w:ascii="Cambria" w:hAnsi="Cambria" w:cs="Cambria"/>
              </w:rPr>
              <w:t> </w:t>
            </w:r>
            <w:r w:rsidRPr="0089417E">
              <w:rPr>
                <w:rFonts w:ascii="☞GILROY-LIGHT" w:hAnsi="☞GILROY-LIGHT" w:cs="Arial"/>
              </w:rPr>
              <w:t>:</w:t>
            </w:r>
          </w:p>
          <w:p w14:paraId="47BCC52F" w14:textId="78998683" w:rsidR="004446B3" w:rsidRPr="0089417E" w:rsidRDefault="00D408ED" w:rsidP="00E93132">
            <w:pPr>
              <w:pStyle w:val="Paragraphedeliste"/>
              <w:numPr>
                <w:ilvl w:val="0"/>
                <w:numId w:val="27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Identifier les bassins de main-d’œuvre </w:t>
            </w:r>
            <w:r w:rsidR="00830F05" w:rsidRPr="0089417E">
              <w:rPr>
                <w:rFonts w:ascii="☞GILROY-LIGHT" w:hAnsi="☞GILROY-LIGHT" w:cs="Arial"/>
              </w:rPr>
              <w:t>potentiel</w:t>
            </w:r>
            <w:r w:rsidR="007272A8" w:rsidRPr="0089417E">
              <w:rPr>
                <w:rFonts w:ascii="☞GILROY-LIGHT" w:hAnsi="☞GILROY-LIGHT" w:cs="Arial"/>
              </w:rPr>
              <w:t>s</w:t>
            </w:r>
            <w:r w:rsidR="004446B3" w:rsidRPr="0089417E">
              <w:rPr>
                <w:rFonts w:ascii="☞GILROY-LIGHT" w:hAnsi="☞GILROY-LIGHT" w:cs="Arial"/>
              </w:rPr>
              <w:t>;</w:t>
            </w:r>
          </w:p>
          <w:p w14:paraId="0BB25370" w14:textId="7D5285A5" w:rsidR="001231FB" w:rsidRPr="0089417E" w:rsidRDefault="001231FB" w:rsidP="00E93132">
            <w:pPr>
              <w:pStyle w:val="Paragraphedeliste"/>
              <w:numPr>
                <w:ilvl w:val="0"/>
                <w:numId w:val="27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Créer des partenariats </w:t>
            </w:r>
            <w:r w:rsidR="00A520E8" w:rsidRPr="0089417E">
              <w:rPr>
                <w:rFonts w:ascii="☞GILROY-LIGHT" w:hAnsi="☞GILROY-LIGHT" w:cs="Arial"/>
              </w:rPr>
              <w:t>favorisant l’attraction et l’intégration de la main-d’œuvre dans l’industrie;</w:t>
            </w:r>
          </w:p>
          <w:p w14:paraId="27F0B549" w14:textId="6F9696D5" w:rsidR="00BE6C0F" w:rsidRPr="0089417E" w:rsidRDefault="00BE6C0F" w:rsidP="00E93132">
            <w:pPr>
              <w:pStyle w:val="Paragraphedeliste"/>
              <w:numPr>
                <w:ilvl w:val="0"/>
                <w:numId w:val="27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Informer les employeurs sur </w:t>
            </w:r>
            <w:r w:rsidR="00525768" w:rsidRPr="0089417E">
              <w:rPr>
                <w:rFonts w:ascii="☞GILROY-LIGHT" w:hAnsi="☞GILROY-LIGHT" w:cs="Arial"/>
              </w:rPr>
              <w:t>la situation de la main-d’œuvre</w:t>
            </w:r>
            <w:r w:rsidR="006A2CB7" w:rsidRPr="0089417E">
              <w:rPr>
                <w:rFonts w:ascii="☞GILROY-LIGHT" w:hAnsi="☞GILROY-LIGHT" w:cs="Arial"/>
              </w:rPr>
              <w:t xml:space="preserve"> et les mesures </w:t>
            </w:r>
            <w:r w:rsidR="006E20BA" w:rsidRPr="0089417E">
              <w:rPr>
                <w:rFonts w:ascii="☞GILROY-LIGHT" w:hAnsi="☞GILROY-LIGHT" w:cs="Arial"/>
              </w:rPr>
              <w:t xml:space="preserve">gouvernementales </w:t>
            </w:r>
            <w:r w:rsidR="00525768" w:rsidRPr="0089417E">
              <w:rPr>
                <w:rFonts w:ascii="☞GILROY-LIGHT" w:hAnsi="☞GILROY-LIGHT" w:cs="Arial"/>
              </w:rPr>
              <w:t>mis</w:t>
            </w:r>
            <w:r w:rsidR="006E20BA" w:rsidRPr="0089417E">
              <w:rPr>
                <w:rFonts w:ascii="☞GILROY-LIGHT" w:hAnsi="☞GILROY-LIGHT" w:cs="Arial"/>
              </w:rPr>
              <w:t>es</w:t>
            </w:r>
            <w:r w:rsidR="00525768" w:rsidRPr="0089417E">
              <w:rPr>
                <w:rFonts w:ascii="☞GILROY-LIGHT" w:hAnsi="☞GILROY-LIGHT" w:cs="Arial"/>
              </w:rPr>
              <w:t xml:space="preserve"> à leur dispo</w:t>
            </w:r>
            <w:r w:rsidR="006A2CB7" w:rsidRPr="0089417E">
              <w:rPr>
                <w:rFonts w:ascii="☞GILROY-LIGHT" w:hAnsi="☞GILROY-LIGHT" w:cs="Arial"/>
              </w:rPr>
              <w:t>sition;</w:t>
            </w:r>
          </w:p>
          <w:p w14:paraId="503741FF" w14:textId="5551D979" w:rsidR="003865BE" w:rsidRPr="0089417E" w:rsidRDefault="00345668" w:rsidP="00E93132">
            <w:pPr>
              <w:pStyle w:val="Paragraphedeliste"/>
              <w:numPr>
                <w:ilvl w:val="0"/>
                <w:numId w:val="27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Contribuer à l’amélioration d</w:t>
            </w:r>
            <w:r w:rsidR="002B2411" w:rsidRPr="0089417E">
              <w:rPr>
                <w:rFonts w:ascii="☞GILROY-LIGHT" w:hAnsi="☞GILROY-LIGHT" w:cs="Arial"/>
              </w:rPr>
              <w:t xml:space="preserve">es pratiques de gestion des ressources humaines </w:t>
            </w:r>
            <w:r w:rsidR="006C55D7" w:rsidRPr="0089417E">
              <w:rPr>
                <w:rFonts w:ascii="☞GILROY-LIGHT" w:hAnsi="☞GILROY-LIGHT" w:cs="Arial"/>
              </w:rPr>
              <w:t>dans les entreprises;</w:t>
            </w:r>
          </w:p>
          <w:p w14:paraId="4D507A35" w14:textId="77777777" w:rsidR="006C55D7" w:rsidRPr="0089417E" w:rsidRDefault="006C55D7" w:rsidP="00E93132">
            <w:pPr>
              <w:pStyle w:val="Paragraphedeliste"/>
              <w:numPr>
                <w:ilvl w:val="0"/>
                <w:numId w:val="27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Former les ressources responsables d</w:t>
            </w:r>
            <w:r w:rsidR="00BA6F86" w:rsidRPr="0089417E">
              <w:rPr>
                <w:rFonts w:ascii="☞GILROY-LIGHT" w:hAnsi="☞GILROY-LIGHT" w:cs="Arial"/>
              </w:rPr>
              <w:t>es activités de gestion des ressources humaines;</w:t>
            </w:r>
          </w:p>
          <w:p w14:paraId="58774C04" w14:textId="242C081C" w:rsidR="001231FB" w:rsidRPr="0089417E" w:rsidRDefault="00BD6629" w:rsidP="0072572A">
            <w:pPr>
              <w:pStyle w:val="Paragraphedeliste"/>
              <w:numPr>
                <w:ilvl w:val="0"/>
                <w:numId w:val="27"/>
              </w:numPr>
              <w:spacing w:line="360" w:lineRule="auto"/>
              <w:rPr>
                <w:rFonts w:ascii="☞GILROY-LIGHT" w:hAnsi="☞GILROY-LIGHT" w:cs="Arial"/>
                <w:b/>
                <w:bCs/>
              </w:rPr>
            </w:pPr>
            <w:r w:rsidRPr="0089417E">
              <w:rPr>
                <w:rFonts w:ascii="☞GILROY-LIGHT" w:hAnsi="☞GILROY-LIGHT" w:cs="Arial"/>
              </w:rPr>
              <w:t xml:space="preserve">Outiller </w:t>
            </w:r>
            <w:r w:rsidR="001231FB" w:rsidRPr="0089417E">
              <w:rPr>
                <w:rFonts w:ascii="☞GILROY-LIGHT" w:hAnsi="☞GILROY-LIGHT" w:cs="Arial"/>
              </w:rPr>
              <w:t>les entreprises</w:t>
            </w:r>
            <w:r w:rsidR="00DF7ABC" w:rsidRPr="0089417E">
              <w:rPr>
                <w:rFonts w:ascii="☞GILROY-LIGHT" w:hAnsi="☞GILROY-LIGHT" w:cs="Arial"/>
              </w:rPr>
              <w:t>.</w:t>
            </w:r>
          </w:p>
        </w:tc>
      </w:tr>
      <w:tr w:rsidR="00BC412D" w:rsidRPr="0089417E" w14:paraId="602C299A" w14:textId="77777777" w:rsidTr="00BC412D">
        <w:trPr>
          <w:trHeight w:val="409"/>
        </w:trPr>
        <w:tc>
          <w:tcPr>
            <w:tcW w:w="7343" w:type="dxa"/>
            <w:vMerge w:val="restart"/>
            <w:shd w:val="clear" w:color="auto" w:fill="648B3D"/>
            <w:vAlign w:val="center"/>
          </w:tcPr>
          <w:p w14:paraId="0609957F" w14:textId="1C42DA13" w:rsidR="00BC412D" w:rsidRPr="00DC38E3" w:rsidRDefault="00BC412D" w:rsidP="00BC412D">
            <w:pPr>
              <w:jc w:val="center"/>
              <w:rPr>
                <w:rFonts w:ascii="☞GILROY-BOLD" w:hAnsi="☞GILROY-BOLD" w:cs="Arial"/>
                <w:b/>
                <w:bCs/>
                <w:color w:val="FFFFFF" w:themeColor="background1"/>
              </w:rPr>
            </w:pP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10660" w:type="dxa"/>
            <w:vMerge w:val="restart"/>
            <w:shd w:val="clear" w:color="auto" w:fill="648B3D"/>
            <w:vAlign w:val="center"/>
          </w:tcPr>
          <w:p w14:paraId="38B8EB60" w14:textId="639CBF6F" w:rsidR="00BC412D" w:rsidRPr="00293B11" w:rsidRDefault="00BC412D" w:rsidP="00BC412D">
            <w:pPr>
              <w:pStyle w:val="Titre3"/>
              <w:spacing w:line="240" w:lineRule="auto"/>
            </w:pPr>
            <w:r w:rsidRPr="00293B11">
              <w:t>OBJECTIFS</w:t>
            </w:r>
          </w:p>
        </w:tc>
      </w:tr>
      <w:tr w:rsidR="00BC412D" w:rsidRPr="0089417E" w14:paraId="5CABEE80" w14:textId="53125003" w:rsidTr="00BC412D">
        <w:trPr>
          <w:trHeight w:val="409"/>
        </w:trPr>
        <w:tc>
          <w:tcPr>
            <w:tcW w:w="7343" w:type="dxa"/>
            <w:vMerge/>
            <w:shd w:val="clear" w:color="auto" w:fill="648B3D"/>
          </w:tcPr>
          <w:p w14:paraId="64EB1A65" w14:textId="77777777" w:rsidR="00BC412D" w:rsidRPr="00DC38E3" w:rsidRDefault="00BC412D" w:rsidP="00271618">
            <w:pPr>
              <w:spacing w:line="360" w:lineRule="auto"/>
              <w:jc w:val="center"/>
              <w:rPr>
                <w:rFonts w:ascii="☞GILROY-BOLD" w:hAnsi="☞GILROY-BOLD" w:cs="Arial"/>
                <w:b/>
                <w:bCs/>
                <w:color w:val="FFFFFF" w:themeColor="background1"/>
              </w:rPr>
            </w:pPr>
          </w:p>
        </w:tc>
        <w:tc>
          <w:tcPr>
            <w:tcW w:w="10660" w:type="dxa"/>
            <w:vMerge/>
            <w:shd w:val="clear" w:color="auto" w:fill="648B3D"/>
          </w:tcPr>
          <w:p w14:paraId="2A60762D" w14:textId="77777777" w:rsidR="00BC412D" w:rsidRPr="00DC38E3" w:rsidRDefault="00BC412D" w:rsidP="00271618">
            <w:pPr>
              <w:spacing w:line="360" w:lineRule="auto"/>
              <w:jc w:val="center"/>
              <w:rPr>
                <w:rFonts w:ascii="☞GILROY-BOLD" w:hAnsi="☞GILROY-BOLD" w:cs="Arial"/>
                <w:b/>
                <w:bCs/>
                <w:color w:val="FFFFFF" w:themeColor="background1"/>
              </w:rPr>
            </w:pPr>
          </w:p>
        </w:tc>
      </w:tr>
      <w:tr w:rsidR="00BC412D" w:rsidRPr="0089417E" w14:paraId="21029EFE" w14:textId="77777777" w:rsidTr="00BC412D">
        <w:trPr>
          <w:trHeight w:val="2420"/>
        </w:trPr>
        <w:tc>
          <w:tcPr>
            <w:tcW w:w="7343" w:type="dxa"/>
            <w:vAlign w:val="center"/>
          </w:tcPr>
          <w:p w14:paraId="03E95192" w14:textId="17E6423F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Réaliser un état de situation sur la gestion des ressources humaines en entreprise.</w:t>
            </w:r>
          </w:p>
        </w:tc>
        <w:tc>
          <w:tcPr>
            <w:tcW w:w="10660" w:type="dxa"/>
            <w:vAlign w:val="center"/>
          </w:tcPr>
          <w:p w14:paraId="7CE1A738" w14:textId="77777777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Sonder les employeurs et les ressources qui s’occupent de la gestion dans l’entreprise;</w:t>
            </w:r>
          </w:p>
          <w:p w14:paraId="23E5A6DC" w14:textId="77777777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les bonnes pratiques et les pistes d’amélioration à apporter;</w:t>
            </w:r>
          </w:p>
          <w:p w14:paraId="5F0E537C" w14:textId="77777777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les besoins des entreprises sur le plan de l’embauche et de la fidélisation;</w:t>
            </w:r>
          </w:p>
          <w:p w14:paraId="28EAFAEC" w14:textId="4A578EF3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Produire un rapport de la situation.</w:t>
            </w:r>
          </w:p>
        </w:tc>
      </w:tr>
      <w:tr w:rsidR="00BC412D" w:rsidRPr="0089417E" w14:paraId="6AB57AE0" w14:textId="77777777" w:rsidTr="00BC412D">
        <w:trPr>
          <w:trHeight w:val="2004"/>
        </w:trPr>
        <w:tc>
          <w:tcPr>
            <w:tcW w:w="7343" w:type="dxa"/>
            <w:vAlign w:val="center"/>
          </w:tcPr>
          <w:p w14:paraId="4673608B" w14:textId="37A0119E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>Formation des gestionnaires.</w:t>
            </w:r>
          </w:p>
        </w:tc>
        <w:tc>
          <w:tcPr>
            <w:tcW w:w="10660" w:type="dxa"/>
            <w:vAlign w:val="center"/>
          </w:tcPr>
          <w:p w14:paraId="76CDEC95" w14:textId="77777777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Développer un outil d’autoévaluation;</w:t>
            </w:r>
          </w:p>
          <w:p w14:paraId="38AED576" w14:textId="069FC65D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Recenser les formations déjà existantes;</w:t>
            </w:r>
          </w:p>
          <w:p w14:paraId="4B9C1D3E" w14:textId="2FD0BE71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Adapter ou développer un contenu de formation;</w:t>
            </w:r>
          </w:p>
          <w:p w14:paraId="45EDBFC4" w14:textId="2A36F8E3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Établir la stratégie de diffusion;</w:t>
            </w:r>
          </w:p>
          <w:p w14:paraId="534B9813" w14:textId="64E7AB31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Promouvoir la formation.</w:t>
            </w:r>
          </w:p>
        </w:tc>
      </w:tr>
      <w:tr w:rsidR="00BC412D" w:rsidRPr="0089417E" w14:paraId="50613319" w14:textId="77777777" w:rsidTr="00BC412D">
        <w:trPr>
          <w:trHeight w:val="3538"/>
        </w:trPr>
        <w:tc>
          <w:tcPr>
            <w:tcW w:w="7343" w:type="dxa"/>
            <w:vAlign w:val="center"/>
          </w:tcPr>
          <w:p w14:paraId="15F61B9F" w14:textId="08DDE214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Développement des outils GRH.</w:t>
            </w:r>
          </w:p>
          <w:p w14:paraId="2D1162BA" w14:textId="148F6633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</w:p>
        </w:tc>
        <w:tc>
          <w:tcPr>
            <w:tcW w:w="10660" w:type="dxa"/>
            <w:vAlign w:val="center"/>
          </w:tcPr>
          <w:p w14:paraId="4B1CB682" w14:textId="4F83BA94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Développer des outils d’application de l’ensemble des bonnes pratiques de gestion des ressources humaines en entreprise;</w:t>
            </w:r>
          </w:p>
          <w:p w14:paraId="72F426EF" w14:textId="137441C4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Proposer des méthodes de recrutement et d’intégration des différentes clientèles;</w:t>
            </w:r>
          </w:p>
          <w:p w14:paraId="6A6A2ADF" w14:textId="21CE5CA4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modèles de plan de développement des employés;</w:t>
            </w:r>
          </w:p>
          <w:p w14:paraId="32266EC0" w14:textId="77777777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Soutenir le développement de la marque employeur;</w:t>
            </w:r>
          </w:p>
          <w:p w14:paraId="0F053478" w14:textId="269F701D" w:rsidR="00BC412D" w:rsidRPr="0089417E" w:rsidRDefault="00BC412D" w:rsidP="00BC412D">
            <w:pPr>
              <w:pStyle w:val="Paragraphedeliste"/>
              <w:numPr>
                <w:ilvl w:val="0"/>
                <w:numId w:val="28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Faciliter l’organisation du travail dans un contexte de manque de main-d’œuvre (augmentation de la productivité, réorganisation interne, augmentation des TI).</w:t>
            </w:r>
          </w:p>
        </w:tc>
      </w:tr>
    </w:tbl>
    <w:p w14:paraId="6980BE08" w14:textId="77777777" w:rsidR="003F32C3" w:rsidRPr="0089417E" w:rsidRDefault="003F32C3" w:rsidP="00271618">
      <w:pPr>
        <w:spacing w:line="360" w:lineRule="auto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br w:type="page"/>
      </w:r>
    </w:p>
    <w:tbl>
      <w:tblPr>
        <w:tblStyle w:val="Grilledutableau"/>
        <w:tblW w:w="17431" w:type="dxa"/>
        <w:tblLook w:val="04A0" w:firstRow="1" w:lastRow="0" w:firstColumn="1" w:lastColumn="0" w:noHBand="0" w:noVBand="1"/>
      </w:tblPr>
      <w:tblGrid>
        <w:gridCol w:w="6941"/>
        <w:gridCol w:w="10490"/>
      </w:tblGrid>
      <w:tr w:rsidR="000C0661" w:rsidRPr="0089417E" w14:paraId="353742DC" w14:textId="77777777" w:rsidTr="00DC38E3">
        <w:trPr>
          <w:trHeight w:val="645"/>
        </w:trPr>
        <w:tc>
          <w:tcPr>
            <w:tcW w:w="17431" w:type="dxa"/>
            <w:gridSpan w:val="2"/>
            <w:shd w:val="clear" w:color="auto" w:fill="69828C"/>
            <w:vAlign w:val="center"/>
          </w:tcPr>
          <w:p w14:paraId="02A5FF14" w14:textId="503C7A07" w:rsidR="00ED68BB" w:rsidRPr="00DC38E3" w:rsidRDefault="000C0661" w:rsidP="00DC38E3">
            <w:pPr>
              <w:jc w:val="center"/>
              <w:rPr>
                <w:rFonts w:ascii="☞GILROY-BOLD" w:hAnsi="☞GILROY-BOLD" w:cs="Arial"/>
                <w:b/>
                <w:bCs/>
              </w:rPr>
            </w:pP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lastRenderedPageBreak/>
              <w:t>ENJEU 3</w:t>
            </w:r>
            <w:r w:rsid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 xml:space="preserve"> </w:t>
            </w:r>
            <w:r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 xml:space="preserve">- </w:t>
            </w:r>
            <w:r w:rsidR="005D2CFB"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 xml:space="preserve">STRUCTURER ET </w:t>
            </w:r>
            <w:r w:rsidR="00F557AC"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>D</w:t>
            </w:r>
            <w:r w:rsidR="00466C38"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>ÉVELOPPER L</w:t>
            </w:r>
            <w:r w:rsidR="00775937"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>ES COMPÉTENCES</w:t>
            </w:r>
            <w:r w:rsidR="00466C38"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 xml:space="preserve"> DE LA MAIN</w:t>
            </w:r>
            <w:r w:rsidR="00B96E1E"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>-</w:t>
            </w:r>
            <w:r w:rsidR="00466C38" w:rsidRPr="00DC38E3">
              <w:rPr>
                <w:rFonts w:ascii="☞GILROY-BOLD" w:hAnsi="☞GILROY-BOLD" w:cs="Arial"/>
                <w:b/>
                <w:bCs/>
                <w:color w:val="FFFFFF" w:themeColor="background1"/>
              </w:rPr>
              <w:t>D’ŒUVRE</w:t>
            </w:r>
          </w:p>
        </w:tc>
      </w:tr>
      <w:tr w:rsidR="0064125D" w:rsidRPr="0089417E" w14:paraId="1690C1F3" w14:textId="77777777" w:rsidTr="0072572A">
        <w:trPr>
          <w:trHeight w:val="870"/>
        </w:trPr>
        <w:tc>
          <w:tcPr>
            <w:tcW w:w="17431" w:type="dxa"/>
            <w:gridSpan w:val="2"/>
            <w:shd w:val="clear" w:color="auto" w:fill="FFFFFF" w:themeFill="background1"/>
            <w:vAlign w:val="center"/>
          </w:tcPr>
          <w:p w14:paraId="5324617A" w14:textId="1EA983F8" w:rsidR="0064125D" w:rsidRPr="0089417E" w:rsidRDefault="00EE4BB4" w:rsidP="00271618">
            <w:p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Les objectifs stratégiques poursuivis dans cet </w:t>
            </w:r>
            <w:r w:rsidR="00364F13" w:rsidRPr="0089417E">
              <w:rPr>
                <w:rFonts w:ascii="☞GILROY-LIGHT" w:hAnsi="☞GILROY-LIGHT" w:cs="Arial"/>
              </w:rPr>
              <w:t>enjeu</w:t>
            </w:r>
            <w:r w:rsidR="001C5071" w:rsidRPr="0089417E">
              <w:rPr>
                <w:rFonts w:ascii="Cambria" w:hAnsi="Cambria" w:cs="Cambria"/>
              </w:rPr>
              <w:t> </w:t>
            </w:r>
            <w:r w:rsidRPr="0089417E">
              <w:rPr>
                <w:rFonts w:ascii="☞GILROY-LIGHT" w:hAnsi="☞GILROY-LIGHT" w:cs="Arial"/>
              </w:rPr>
              <w:t>sont</w:t>
            </w:r>
            <w:r w:rsidR="00F557AC" w:rsidRPr="0089417E">
              <w:rPr>
                <w:rFonts w:ascii="Cambria" w:hAnsi="Cambria" w:cs="Cambria"/>
              </w:rPr>
              <w:t> </w:t>
            </w:r>
            <w:r w:rsidR="00F557AC" w:rsidRPr="0089417E">
              <w:rPr>
                <w:rFonts w:ascii="☞GILROY-LIGHT" w:hAnsi="☞GILROY-LIGHT" w:cs="Arial"/>
              </w:rPr>
              <w:t xml:space="preserve">: </w:t>
            </w:r>
            <w:r w:rsidRPr="0089417E">
              <w:rPr>
                <w:rFonts w:ascii="Cambria" w:hAnsi="Cambria" w:cs="Cambria"/>
              </w:rPr>
              <w:t> </w:t>
            </w:r>
          </w:p>
          <w:p w14:paraId="134EE331" w14:textId="2AB7FA99" w:rsidR="006E4C31" w:rsidRPr="0089417E" w:rsidRDefault="00D763CC" w:rsidP="00E93132">
            <w:pPr>
              <w:pStyle w:val="Paragraphedeliste"/>
              <w:numPr>
                <w:ilvl w:val="0"/>
                <w:numId w:val="2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Proposer une structure dans le</w:t>
            </w:r>
            <w:r w:rsidR="0064125D" w:rsidRPr="0089417E">
              <w:rPr>
                <w:rFonts w:ascii="☞GILROY-LIGHT" w:hAnsi="☞GILROY-LIGHT" w:cs="Arial"/>
              </w:rPr>
              <w:t xml:space="preserve"> développement des compétences</w:t>
            </w:r>
            <w:r w:rsidR="006E4C31" w:rsidRPr="0089417E">
              <w:rPr>
                <w:rFonts w:ascii="☞GILROY-LIGHT" w:hAnsi="☞GILROY-LIGHT" w:cs="Arial"/>
              </w:rPr>
              <w:t>;</w:t>
            </w:r>
          </w:p>
          <w:p w14:paraId="7FB90814" w14:textId="4E16A488" w:rsidR="00466C38" w:rsidRPr="0089417E" w:rsidRDefault="00695E51" w:rsidP="00E93132">
            <w:pPr>
              <w:pStyle w:val="Paragraphedeliste"/>
              <w:numPr>
                <w:ilvl w:val="0"/>
                <w:numId w:val="2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les écarts de compétences pour chaque métier;</w:t>
            </w:r>
          </w:p>
          <w:p w14:paraId="33149587" w14:textId="77777777" w:rsidR="00CF1E37" w:rsidRPr="0089417E" w:rsidRDefault="00466C38" w:rsidP="00E93132">
            <w:pPr>
              <w:pStyle w:val="Paragraphedeliste"/>
              <w:numPr>
                <w:ilvl w:val="0"/>
                <w:numId w:val="2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U</w:t>
            </w:r>
            <w:r w:rsidR="0064125D" w:rsidRPr="0089417E">
              <w:rPr>
                <w:rFonts w:ascii="☞GILROY-LIGHT" w:hAnsi="☞GILROY-LIGHT" w:cs="Arial"/>
              </w:rPr>
              <w:t>niformi</w:t>
            </w:r>
            <w:r w:rsidRPr="0089417E">
              <w:rPr>
                <w:rFonts w:ascii="☞GILROY-LIGHT" w:hAnsi="☞GILROY-LIGHT" w:cs="Arial"/>
              </w:rPr>
              <w:t xml:space="preserve">ser les programmes de formation </w:t>
            </w:r>
            <w:r w:rsidR="00CF1E37" w:rsidRPr="0089417E">
              <w:rPr>
                <w:rFonts w:ascii="☞GILROY-LIGHT" w:hAnsi="☞GILROY-LIGHT" w:cs="Arial"/>
              </w:rPr>
              <w:t>pour l’ensemble des métiers;</w:t>
            </w:r>
          </w:p>
          <w:p w14:paraId="5E46D078" w14:textId="77777777" w:rsidR="00362648" w:rsidRPr="0089417E" w:rsidRDefault="00CF1E37" w:rsidP="00E93132">
            <w:pPr>
              <w:pStyle w:val="Paragraphedeliste"/>
              <w:numPr>
                <w:ilvl w:val="0"/>
                <w:numId w:val="2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Définir les</w:t>
            </w:r>
            <w:r w:rsidR="0064125D" w:rsidRPr="0089417E">
              <w:rPr>
                <w:rFonts w:ascii="☞GILROY-LIGHT" w:hAnsi="☞GILROY-LIGHT" w:cs="Arial"/>
              </w:rPr>
              <w:t xml:space="preserve"> parcours</w:t>
            </w:r>
            <w:r w:rsidRPr="0089417E">
              <w:rPr>
                <w:rFonts w:ascii="☞GILROY-LIGHT" w:hAnsi="☞GILROY-LIGHT" w:cs="Arial"/>
              </w:rPr>
              <w:t xml:space="preserve"> de </w:t>
            </w:r>
            <w:r w:rsidR="00362648" w:rsidRPr="0089417E">
              <w:rPr>
                <w:rFonts w:ascii="☞GILROY-LIGHT" w:hAnsi="☞GILROY-LIGHT" w:cs="Arial"/>
              </w:rPr>
              <w:t>formation;</w:t>
            </w:r>
          </w:p>
          <w:p w14:paraId="5AA30868" w14:textId="68387791" w:rsidR="006E4C31" w:rsidRPr="0089417E" w:rsidRDefault="00362648" w:rsidP="00E93132">
            <w:pPr>
              <w:pStyle w:val="Paragraphedeliste"/>
              <w:numPr>
                <w:ilvl w:val="0"/>
                <w:numId w:val="2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Donner</w:t>
            </w:r>
            <w:r w:rsidR="0064125D" w:rsidRPr="0089417E">
              <w:rPr>
                <w:rFonts w:ascii="☞GILROY-LIGHT" w:hAnsi="☞GILROY-LIGHT" w:cs="Arial"/>
              </w:rPr>
              <w:t xml:space="preserve"> accès </w:t>
            </w:r>
            <w:r w:rsidRPr="0089417E">
              <w:rPr>
                <w:rFonts w:ascii="☞GILROY-LIGHT" w:hAnsi="☞GILROY-LIGHT" w:cs="Arial"/>
              </w:rPr>
              <w:t xml:space="preserve">à la formation sur l’ensemble du territoire </w:t>
            </w:r>
            <w:r w:rsidR="005C50B9" w:rsidRPr="0089417E">
              <w:rPr>
                <w:rFonts w:ascii="☞GILROY-LIGHT" w:hAnsi="☞GILROY-LIGHT" w:cs="Arial"/>
              </w:rPr>
              <w:t>q</w:t>
            </w:r>
            <w:r w:rsidRPr="0089417E">
              <w:rPr>
                <w:rFonts w:ascii="☞GILROY-LIGHT" w:hAnsi="☞GILROY-LIGHT" w:cs="Arial"/>
              </w:rPr>
              <w:t>uébécois</w:t>
            </w:r>
            <w:r w:rsidR="006E4C31" w:rsidRPr="0089417E">
              <w:rPr>
                <w:rFonts w:ascii="☞GILROY-LIGHT" w:hAnsi="☞GILROY-LIGHT" w:cs="Arial"/>
              </w:rPr>
              <w:t>;</w:t>
            </w:r>
          </w:p>
          <w:p w14:paraId="5E28909E" w14:textId="4957E374" w:rsidR="0064125D" w:rsidRPr="0089417E" w:rsidRDefault="006E4C31" w:rsidP="00E93132">
            <w:pPr>
              <w:pStyle w:val="Paragraphedeliste"/>
              <w:numPr>
                <w:ilvl w:val="0"/>
                <w:numId w:val="2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Augmenter la </w:t>
            </w:r>
            <w:r w:rsidR="0064125D" w:rsidRPr="0089417E">
              <w:rPr>
                <w:rFonts w:ascii="☞GILROY-LIGHT" w:hAnsi="☞GILROY-LIGHT" w:cs="Arial"/>
              </w:rPr>
              <w:t>qualification</w:t>
            </w:r>
            <w:r w:rsidRPr="0089417E">
              <w:rPr>
                <w:rFonts w:ascii="☞GILROY-LIGHT" w:hAnsi="☞GILROY-LIGHT" w:cs="Arial"/>
              </w:rPr>
              <w:t xml:space="preserve"> de la main-d’œuvre</w:t>
            </w:r>
            <w:r w:rsidR="00695E51" w:rsidRPr="0089417E">
              <w:rPr>
                <w:rFonts w:ascii="☞GILROY-LIGHT" w:hAnsi="☞GILROY-LIGHT" w:cs="Arial"/>
              </w:rPr>
              <w:t>;</w:t>
            </w:r>
          </w:p>
          <w:p w14:paraId="473D5C38" w14:textId="0B653885" w:rsidR="00695E51" w:rsidRPr="0089417E" w:rsidRDefault="00695E51" w:rsidP="00E93132">
            <w:pPr>
              <w:pStyle w:val="Paragraphedeliste"/>
              <w:numPr>
                <w:ilvl w:val="0"/>
                <w:numId w:val="2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Élaborer des formations</w:t>
            </w:r>
            <w:r w:rsidR="00ED68BB" w:rsidRPr="0089417E">
              <w:rPr>
                <w:rFonts w:ascii="☞GILROY-LIGHT" w:hAnsi="☞GILROY-LIGHT" w:cs="Arial"/>
              </w:rPr>
              <w:t>;</w:t>
            </w:r>
          </w:p>
          <w:p w14:paraId="68AED791" w14:textId="6A9C1A8F" w:rsidR="0064125D" w:rsidRPr="0089417E" w:rsidRDefault="00ED68BB" w:rsidP="0072572A">
            <w:pPr>
              <w:pStyle w:val="Paragraphedeliste"/>
              <w:numPr>
                <w:ilvl w:val="0"/>
                <w:numId w:val="29"/>
              </w:numPr>
              <w:spacing w:line="360" w:lineRule="auto"/>
              <w:rPr>
                <w:rFonts w:ascii="☞GILROY-LIGHT" w:hAnsi="☞GILROY-LIGHT" w:cs="Arial"/>
                <w:b/>
                <w:bCs/>
              </w:rPr>
            </w:pPr>
            <w:r w:rsidRPr="0089417E">
              <w:rPr>
                <w:rFonts w:ascii="☞GILROY-LIGHT" w:hAnsi="☞GILROY-LIGHT" w:cs="Arial"/>
              </w:rPr>
              <w:t>Définir l’écosystème de formation.</w:t>
            </w:r>
          </w:p>
        </w:tc>
      </w:tr>
      <w:tr w:rsidR="00BC412D" w:rsidRPr="0089417E" w14:paraId="09D8596C" w14:textId="77777777" w:rsidTr="00BC412D">
        <w:trPr>
          <w:trHeight w:val="409"/>
        </w:trPr>
        <w:tc>
          <w:tcPr>
            <w:tcW w:w="6941" w:type="dxa"/>
            <w:vMerge w:val="restart"/>
            <w:shd w:val="clear" w:color="auto" w:fill="648B3D"/>
            <w:vAlign w:val="center"/>
          </w:tcPr>
          <w:p w14:paraId="4E07EE53" w14:textId="7354CEDF" w:rsidR="00BC412D" w:rsidRPr="0089417E" w:rsidRDefault="00BC412D" w:rsidP="00293B11">
            <w:pPr>
              <w:pStyle w:val="Titre3"/>
            </w:pPr>
            <w:r w:rsidRPr="0089417E">
              <w:t>ACTIONS</w:t>
            </w:r>
          </w:p>
        </w:tc>
        <w:tc>
          <w:tcPr>
            <w:tcW w:w="10490" w:type="dxa"/>
            <w:vMerge w:val="restart"/>
            <w:shd w:val="clear" w:color="auto" w:fill="648B3D"/>
            <w:vAlign w:val="center"/>
          </w:tcPr>
          <w:p w14:paraId="214EC982" w14:textId="0B55EEAF" w:rsidR="00BC412D" w:rsidRPr="0089417E" w:rsidRDefault="00BC412D" w:rsidP="00293B11">
            <w:pPr>
              <w:pStyle w:val="Titre3"/>
            </w:pPr>
            <w:r w:rsidRPr="0089417E">
              <w:t>OBJECTIFS</w:t>
            </w:r>
          </w:p>
        </w:tc>
      </w:tr>
      <w:tr w:rsidR="00BC412D" w:rsidRPr="0089417E" w14:paraId="19B6F617" w14:textId="48779156" w:rsidTr="00BC412D">
        <w:trPr>
          <w:trHeight w:val="396"/>
        </w:trPr>
        <w:tc>
          <w:tcPr>
            <w:tcW w:w="6941" w:type="dxa"/>
            <w:vMerge/>
            <w:shd w:val="clear" w:color="auto" w:fill="E8E8E8" w:themeFill="background2"/>
            <w:vAlign w:val="center"/>
          </w:tcPr>
          <w:p w14:paraId="1DDFF545" w14:textId="77777777" w:rsidR="00BC412D" w:rsidRPr="0089417E" w:rsidRDefault="00BC412D" w:rsidP="00271618">
            <w:pPr>
              <w:spacing w:line="360" w:lineRule="auto"/>
              <w:jc w:val="center"/>
              <w:rPr>
                <w:rFonts w:ascii="☞GILROY-LIGHT" w:hAnsi="☞GILROY-LIGHT" w:cs="Arial"/>
                <w:b/>
                <w:bCs/>
              </w:rPr>
            </w:pPr>
          </w:p>
        </w:tc>
        <w:tc>
          <w:tcPr>
            <w:tcW w:w="10490" w:type="dxa"/>
            <w:vMerge/>
            <w:shd w:val="clear" w:color="auto" w:fill="E8E8E8" w:themeFill="background2"/>
            <w:vAlign w:val="center"/>
          </w:tcPr>
          <w:p w14:paraId="33D12B03" w14:textId="77777777" w:rsidR="00BC412D" w:rsidRPr="0089417E" w:rsidRDefault="00BC412D" w:rsidP="00271618">
            <w:pPr>
              <w:spacing w:line="360" w:lineRule="auto"/>
              <w:jc w:val="center"/>
              <w:rPr>
                <w:rFonts w:ascii="☞GILROY-LIGHT" w:hAnsi="☞GILROY-LIGHT" w:cs="Arial"/>
                <w:b/>
                <w:bCs/>
              </w:rPr>
            </w:pPr>
          </w:p>
        </w:tc>
      </w:tr>
      <w:tr w:rsidR="00BC412D" w:rsidRPr="0089417E" w14:paraId="4A055413" w14:textId="77777777" w:rsidTr="00BC412D">
        <w:trPr>
          <w:trHeight w:val="1993"/>
        </w:trPr>
        <w:tc>
          <w:tcPr>
            <w:tcW w:w="6941" w:type="dxa"/>
            <w:vAlign w:val="center"/>
          </w:tcPr>
          <w:p w14:paraId="196916EE" w14:textId="5BABC737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Établir des référentiels de compétences par métier.</w:t>
            </w:r>
          </w:p>
        </w:tc>
        <w:tc>
          <w:tcPr>
            <w:tcW w:w="10490" w:type="dxa"/>
            <w:vAlign w:val="center"/>
          </w:tcPr>
          <w:p w14:paraId="22B0CB85" w14:textId="5A9C58BD" w:rsidR="00BC412D" w:rsidRPr="0089417E" w:rsidRDefault="00BC412D" w:rsidP="00E93132">
            <w:pPr>
              <w:pStyle w:val="Paragraphedeliste"/>
              <w:numPr>
                <w:ilvl w:val="0"/>
                <w:numId w:val="3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l’inventaire des compétences essentielles à l’exercice d’un métier;</w:t>
            </w:r>
          </w:p>
          <w:p w14:paraId="14D5BF58" w14:textId="67C25D4C" w:rsidR="00BC412D" w:rsidRPr="0089417E" w:rsidRDefault="00BC412D" w:rsidP="00E93132">
            <w:pPr>
              <w:pStyle w:val="Paragraphedeliste"/>
              <w:numPr>
                <w:ilvl w:val="0"/>
                <w:numId w:val="3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Effectuer une hiérarchisation des compétences;</w:t>
            </w:r>
          </w:p>
          <w:p w14:paraId="740F08E3" w14:textId="73D379EA" w:rsidR="00BC412D" w:rsidRPr="0089417E" w:rsidRDefault="00BC412D" w:rsidP="00E93132">
            <w:pPr>
              <w:pStyle w:val="Paragraphedeliste"/>
              <w:numPr>
                <w:ilvl w:val="0"/>
                <w:numId w:val="3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Définir les degrés de maitrise requis;</w:t>
            </w:r>
          </w:p>
          <w:p w14:paraId="2478F79F" w14:textId="77777777" w:rsidR="00BC412D" w:rsidRPr="0089417E" w:rsidRDefault="00BC412D" w:rsidP="00E93132">
            <w:pPr>
              <w:pStyle w:val="Paragraphedeliste"/>
              <w:numPr>
                <w:ilvl w:val="0"/>
                <w:numId w:val="3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une fiche par métier;</w:t>
            </w:r>
          </w:p>
          <w:p w14:paraId="6FA16C45" w14:textId="5DC86FFB" w:rsidR="00BC412D" w:rsidRPr="0089417E" w:rsidRDefault="00BC412D" w:rsidP="00E93132">
            <w:pPr>
              <w:pStyle w:val="Paragraphedeliste"/>
              <w:numPr>
                <w:ilvl w:val="0"/>
                <w:numId w:val="3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Uniformiser les définitions de métier.</w:t>
            </w:r>
          </w:p>
        </w:tc>
      </w:tr>
      <w:tr w:rsidR="00BC412D" w:rsidRPr="0089417E" w14:paraId="46A72A75" w14:textId="77777777" w:rsidTr="00BC412D">
        <w:tc>
          <w:tcPr>
            <w:tcW w:w="6941" w:type="dxa"/>
            <w:vAlign w:val="center"/>
          </w:tcPr>
          <w:p w14:paraId="00A3A45C" w14:textId="0AAD65A2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Établir des profils de compétences par métier.</w:t>
            </w:r>
          </w:p>
        </w:tc>
        <w:tc>
          <w:tcPr>
            <w:tcW w:w="10490" w:type="dxa"/>
            <w:vAlign w:val="center"/>
          </w:tcPr>
          <w:p w14:paraId="7942C996" w14:textId="236EA3A9" w:rsidR="00BC412D" w:rsidRPr="0089417E" w:rsidRDefault="00BC412D" w:rsidP="00E93132">
            <w:pPr>
              <w:pStyle w:val="Paragraphedeliste"/>
              <w:numPr>
                <w:ilvl w:val="0"/>
                <w:numId w:val="3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 seuil d’entrée avec le minimum de compétences attendues;</w:t>
            </w:r>
          </w:p>
          <w:p w14:paraId="123C6732" w14:textId="3920AB1A" w:rsidR="00BC412D" w:rsidRPr="0089417E" w:rsidRDefault="00BC412D" w:rsidP="00E93132">
            <w:pPr>
              <w:pStyle w:val="Paragraphedeliste"/>
              <w:numPr>
                <w:ilvl w:val="0"/>
                <w:numId w:val="3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Identifier les compétences pour atteindre le plein exercice du métier; </w:t>
            </w:r>
          </w:p>
          <w:p w14:paraId="35B7B182" w14:textId="5E2CEC90" w:rsidR="00BC412D" w:rsidRPr="0089417E" w:rsidRDefault="00BC412D" w:rsidP="00E93132">
            <w:pPr>
              <w:pStyle w:val="Paragraphedeliste"/>
              <w:numPr>
                <w:ilvl w:val="0"/>
                <w:numId w:val="3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les tâches à exécuter pour chacune des compétences du métier;</w:t>
            </w:r>
          </w:p>
          <w:p w14:paraId="781A0795" w14:textId="04C4D1DA" w:rsidR="00BC412D" w:rsidRPr="0089417E" w:rsidRDefault="00BC412D" w:rsidP="00E93132">
            <w:pPr>
              <w:pStyle w:val="Paragraphedeliste"/>
              <w:numPr>
                <w:ilvl w:val="0"/>
                <w:numId w:val="3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>Identifier les exigences, aptitudes et attitudes propres au métier;</w:t>
            </w:r>
          </w:p>
          <w:p w14:paraId="20E50955" w14:textId="160143A3" w:rsidR="00BC412D" w:rsidRPr="0089417E" w:rsidRDefault="00BC412D" w:rsidP="00DD5207">
            <w:pPr>
              <w:pStyle w:val="Paragraphedeliste"/>
              <w:numPr>
                <w:ilvl w:val="0"/>
                <w:numId w:val="3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Comprendre l’environnement de travail.</w:t>
            </w:r>
          </w:p>
        </w:tc>
      </w:tr>
      <w:tr w:rsidR="00BC412D" w:rsidRPr="0089417E" w14:paraId="561D92FC" w14:textId="77777777" w:rsidTr="00BC412D">
        <w:tc>
          <w:tcPr>
            <w:tcW w:w="6941" w:type="dxa"/>
            <w:vAlign w:val="center"/>
          </w:tcPr>
          <w:p w14:paraId="30CF1732" w14:textId="697E3B51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>Analyse de besoin de formation par métier.</w:t>
            </w:r>
          </w:p>
        </w:tc>
        <w:tc>
          <w:tcPr>
            <w:tcW w:w="10490" w:type="dxa"/>
            <w:vAlign w:val="center"/>
          </w:tcPr>
          <w:p w14:paraId="70066379" w14:textId="5CA919F9" w:rsidR="00BC412D" w:rsidRPr="0089417E" w:rsidRDefault="00BC412D" w:rsidP="00E93132">
            <w:pPr>
              <w:pStyle w:val="Paragraphedeliste"/>
              <w:numPr>
                <w:ilvl w:val="0"/>
                <w:numId w:val="3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Cibler les enjeux de formation pour le métier;</w:t>
            </w:r>
          </w:p>
          <w:p w14:paraId="6C26D202" w14:textId="72563399" w:rsidR="00BC412D" w:rsidRPr="0089417E" w:rsidRDefault="00BC412D" w:rsidP="00E93132">
            <w:pPr>
              <w:pStyle w:val="Paragraphedeliste"/>
              <w:numPr>
                <w:ilvl w:val="0"/>
                <w:numId w:val="3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Sonder les professionnels du métier pour identifier leurs besoins;</w:t>
            </w:r>
          </w:p>
          <w:p w14:paraId="52C75EB9" w14:textId="79D97C1E" w:rsidR="00BC412D" w:rsidRPr="0089417E" w:rsidRDefault="00BC412D" w:rsidP="00E93132">
            <w:pPr>
              <w:pStyle w:val="Paragraphedeliste"/>
              <w:numPr>
                <w:ilvl w:val="0"/>
                <w:numId w:val="3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Sonder les employeurs pour identifier leurs besoins;</w:t>
            </w:r>
          </w:p>
          <w:p w14:paraId="77BE888D" w14:textId="40606918" w:rsidR="00BC412D" w:rsidRPr="0089417E" w:rsidRDefault="00BC412D" w:rsidP="00E93132">
            <w:pPr>
              <w:pStyle w:val="Paragraphedeliste"/>
              <w:numPr>
                <w:ilvl w:val="0"/>
                <w:numId w:val="3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les écarts de compétences à combler entre la situation désirée et la situation actuelle;</w:t>
            </w:r>
          </w:p>
          <w:p w14:paraId="13B99748" w14:textId="595546EA" w:rsidR="00BC412D" w:rsidRPr="0089417E" w:rsidRDefault="00BC412D" w:rsidP="00E93132">
            <w:pPr>
              <w:pStyle w:val="Paragraphedeliste"/>
              <w:numPr>
                <w:ilvl w:val="0"/>
                <w:numId w:val="3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Produire un rapport d’analyse.</w:t>
            </w:r>
          </w:p>
        </w:tc>
      </w:tr>
      <w:tr w:rsidR="00BC412D" w:rsidRPr="0089417E" w14:paraId="23E7297B" w14:textId="77777777" w:rsidTr="00BC412D">
        <w:tc>
          <w:tcPr>
            <w:tcW w:w="6941" w:type="dxa"/>
            <w:vAlign w:val="center"/>
          </w:tcPr>
          <w:p w14:paraId="5F3FD35E" w14:textId="3AE42CE0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Augmenter les compétences fondamentales et de francisation.</w:t>
            </w:r>
          </w:p>
        </w:tc>
        <w:tc>
          <w:tcPr>
            <w:tcW w:w="10490" w:type="dxa"/>
            <w:vAlign w:val="center"/>
          </w:tcPr>
          <w:p w14:paraId="4F1AC3D2" w14:textId="77777777" w:rsidR="00BC412D" w:rsidRPr="0089417E" w:rsidRDefault="00BC412D" w:rsidP="00E93132">
            <w:pPr>
              <w:pStyle w:val="Paragraphedeliste"/>
              <w:numPr>
                <w:ilvl w:val="0"/>
                <w:numId w:val="33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Offrir une formation de mise à jour des compétences fondamentales aux travailleurs qui s’inscrivent dans les formations;</w:t>
            </w:r>
          </w:p>
          <w:p w14:paraId="05FDA6F9" w14:textId="77777777" w:rsidR="00BC412D" w:rsidRPr="0089417E" w:rsidRDefault="00BC412D" w:rsidP="00E93132">
            <w:pPr>
              <w:pStyle w:val="Paragraphedeliste"/>
              <w:numPr>
                <w:ilvl w:val="0"/>
                <w:numId w:val="33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Développer et offrir des outils de francisation aux travailleurs immigrants;</w:t>
            </w:r>
          </w:p>
          <w:p w14:paraId="2E9C969D" w14:textId="20FBAAE7" w:rsidR="00BC412D" w:rsidRPr="0089417E" w:rsidRDefault="00BC412D" w:rsidP="00E93132">
            <w:pPr>
              <w:pStyle w:val="Paragraphedeliste"/>
              <w:numPr>
                <w:ilvl w:val="0"/>
                <w:numId w:val="33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Intégrer les compétences de bases dans les formations.</w:t>
            </w:r>
          </w:p>
        </w:tc>
      </w:tr>
      <w:tr w:rsidR="00BC412D" w:rsidRPr="0089417E" w14:paraId="57A5A6A6" w14:textId="77777777" w:rsidTr="00BC412D">
        <w:tc>
          <w:tcPr>
            <w:tcW w:w="6941" w:type="dxa"/>
            <w:vAlign w:val="center"/>
          </w:tcPr>
          <w:p w14:paraId="59C7B2EE" w14:textId="653ABA2B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Définir des parcours (cheminements) de formation.</w:t>
            </w:r>
          </w:p>
        </w:tc>
        <w:tc>
          <w:tcPr>
            <w:tcW w:w="10490" w:type="dxa"/>
            <w:vAlign w:val="center"/>
          </w:tcPr>
          <w:p w14:paraId="5A1962B8" w14:textId="77777777" w:rsidR="00BC412D" w:rsidRPr="0089417E" w:rsidRDefault="00BC412D" w:rsidP="00E93132">
            <w:pPr>
              <w:pStyle w:val="Paragraphedeliste"/>
              <w:numPr>
                <w:ilvl w:val="0"/>
                <w:numId w:val="3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les parcours de formation liés aux métiers de l’industrie;</w:t>
            </w:r>
          </w:p>
          <w:p w14:paraId="44DBEF87" w14:textId="77777777" w:rsidR="00BC412D" w:rsidRPr="0089417E" w:rsidRDefault="00BC412D" w:rsidP="00E93132">
            <w:pPr>
              <w:pStyle w:val="Paragraphedeliste"/>
              <w:numPr>
                <w:ilvl w:val="0"/>
                <w:numId w:val="3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Cartographier les parcours de formation;</w:t>
            </w:r>
          </w:p>
          <w:p w14:paraId="5D284AC5" w14:textId="78DD63CF" w:rsidR="00BC412D" w:rsidRPr="0089417E" w:rsidRDefault="00BC412D" w:rsidP="00E93132">
            <w:pPr>
              <w:pStyle w:val="Paragraphedeliste"/>
              <w:numPr>
                <w:ilvl w:val="0"/>
                <w:numId w:val="3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connaitre les parcours de formation.</w:t>
            </w:r>
          </w:p>
        </w:tc>
      </w:tr>
      <w:tr w:rsidR="00BC412D" w:rsidRPr="0089417E" w14:paraId="7FC93E5C" w14:textId="77777777" w:rsidTr="00BC412D">
        <w:tc>
          <w:tcPr>
            <w:tcW w:w="6941" w:type="dxa"/>
            <w:vAlign w:val="center"/>
          </w:tcPr>
          <w:p w14:paraId="3A112AAD" w14:textId="5F37180A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Assurer une offre de formation dans l’ensemble des régions du Québec.</w:t>
            </w:r>
          </w:p>
        </w:tc>
        <w:tc>
          <w:tcPr>
            <w:tcW w:w="10490" w:type="dxa"/>
            <w:vAlign w:val="center"/>
          </w:tcPr>
          <w:p w14:paraId="039E829C" w14:textId="77777777" w:rsidR="00BC412D" w:rsidRPr="0089417E" w:rsidRDefault="00BC412D" w:rsidP="00E93132">
            <w:pPr>
              <w:pStyle w:val="Paragraphedeliste"/>
              <w:numPr>
                <w:ilvl w:val="0"/>
                <w:numId w:val="34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les besoins de formation dans les régions;</w:t>
            </w:r>
          </w:p>
          <w:p w14:paraId="53F9694B" w14:textId="77777777" w:rsidR="00BC412D" w:rsidRPr="0089417E" w:rsidRDefault="00BC412D" w:rsidP="00E93132">
            <w:pPr>
              <w:pStyle w:val="Paragraphedeliste"/>
              <w:numPr>
                <w:ilvl w:val="0"/>
                <w:numId w:val="34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Offrir des projets de formation financés par le programme COUD;</w:t>
            </w:r>
          </w:p>
          <w:p w14:paraId="3E99A895" w14:textId="0DB35C9C" w:rsidR="00BC412D" w:rsidRPr="0089417E" w:rsidRDefault="00BC412D" w:rsidP="00E93132">
            <w:pPr>
              <w:pStyle w:val="Paragraphedeliste"/>
              <w:numPr>
                <w:ilvl w:val="0"/>
                <w:numId w:val="34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l’inventaire des formations offertes par les comités paritaires qui pourraient être offertes en région;</w:t>
            </w:r>
          </w:p>
          <w:p w14:paraId="7F4C38F6" w14:textId="64FE5F9C" w:rsidR="00BC412D" w:rsidRPr="0089417E" w:rsidRDefault="00BC412D" w:rsidP="00E93132">
            <w:pPr>
              <w:pStyle w:val="Paragraphedeliste"/>
              <w:numPr>
                <w:ilvl w:val="0"/>
                <w:numId w:val="34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Développer des ententes avec des fournisseurs de formation pour les amener en région plus éloignée;</w:t>
            </w:r>
          </w:p>
          <w:p w14:paraId="3F9F05D7" w14:textId="703021E2" w:rsidR="00BC412D" w:rsidRPr="0089417E" w:rsidRDefault="00BC412D" w:rsidP="00E93132">
            <w:pPr>
              <w:pStyle w:val="Paragraphedeliste"/>
              <w:numPr>
                <w:ilvl w:val="0"/>
                <w:numId w:val="34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 xml:space="preserve">Déployer les formations continues d’Innoviste. </w:t>
            </w:r>
          </w:p>
        </w:tc>
      </w:tr>
      <w:tr w:rsidR="00BC412D" w:rsidRPr="0089417E" w14:paraId="3733AEFB" w14:textId="77777777" w:rsidTr="00BC412D">
        <w:tc>
          <w:tcPr>
            <w:tcW w:w="6941" w:type="dxa"/>
            <w:vAlign w:val="center"/>
          </w:tcPr>
          <w:p w14:paraId="59076097" w14:textId="0390BD94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>Définir l’écosystème de formation.</w:t>
            </w:r>
          </w:p>
        </w:tc>
        <w:tc>
          <w:tcPr>
            <w:tcW w:w="10490" w:type="dxa"/>
            <w:vAlign w:val="center"/>
          </w:tcPr>
          <w:p w14:paraId="11180626" w14:textId="77777777" w:rsidR="00BC412D" w:rsidRPr="0089417E" w:rsidRDefault="00BC412D" w:rsidP="00E93132">
            <w:pPr>
              <w:pStyle w:val="Paragraphedeliste"/>
              <w:numPr>
                <w:ilvl w:val="0"/>
                <w:numId w:val="35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qui sont les acteurs en formation;</w:t>
            </w:r>
          </w:p>
          <w:p w14:paraId="00A7D9F0" w14:textId="77777777" w:rsidR="00BC412D" w:rsidRPr="0089417E" w:rsidRDefault="00BC412D" w:rsidP="00E93132">
            <w:pPr>
              <w:pStyle w:val="Paragraphedeliste"/>
              <w:numPr>
                <w:ilvl w:val="0"/>
                <w:numId w:val="35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Préciser le rôle et les responsabilités de ces acteurs;</w:t>
            </w:r>
          </w:p>
          <w:p w14:paraId="7649FD19" w14:textId="34F479EE" w:rsidR="00BC412D" w:rsidRPr="0089417E" w:rsidRDefault="00BC412D" w:rsidP="00E93132">
            <w:pPr>
              <w:pStyle w:val="Paragraphedeliste"/>
              <w:numPr>
                <w:ilvl w:val="0"/>
                <w:numId w:val="35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l’offre de formation offerte par ces acteurs;</w:t>
            </w:r>
          </w:p>
          <w:p w14:paraId="0B115CB9" w14:textId="52DF2FB0" w:rsidR="00BC412D" w:rsidRPr="0089417E" w:rsidRDefault="00BC412D" w:rsidP="00E93132">
            <w:pPr>
              <w:pStyle w:val="Paragraphedeliste"/>
              <w:numPr>
                <w:ilvl w:val="0"/>
                <w:numId w:val="35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Définir les interrelations entre les acteurs de l’écosystème.</w:t>
            </w:r>
          </w:p>
        </w:tc>
      </w:tr>
      <w:tr w:rsidR="00BC412D" w:rsidRPr="0089417E" w14:paraId="689B5792" w14:textId="77777777" w:rsidTr="00BC412D">
        <w:tc>
          <w:tcPr>
            <w:tcW w:w="6941" w:type="dxa"/>
            <w:vAlign w:val="center"/>
          </w:tcPr>
          <w:p w14:paraId="4CAB9842" w14:textId="66ECE5B1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Normes professionnelles.</w:t>
            </w:r>
          </w:p>
        </w:tc>
        <w:tc>
          <w:tcPr>
            <w:tcW w:w="10490" w:type="dxa"/>
            <w:vAlign w:val="center"/>
          </w:tcPr>
          <w:p w14:paraId="2583B13C" w14:textId="77777777" w:rsidR="00BC412D" w:rsidRPr="0089417E" w:rsidRDefault="00BC412D" w:rsidP="00E93132">
            <w:pPr>
              <w:pStyle w:val="Paragraphedeliste"/>
              <w:numPr>
                <w:ilvl w:val="0"/>
                <w:numId w:val="36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Réviser les normes professionnelles;</w:t>
            </w:r>
          </w:p>
          <w:p w14:paraId="5587B03F" w14:textId="77777777" w:rsidR="00BC412D" w:rsidRPr="0089417E" w:rsidRDefault="00BC412D" w:rsidP="00E93132">
            <w:pPr>
              <w:pStyle w:val="Paragraphedeliste"/>
              <w:numPr>
                <w:ilvl w:val="0"/>
                <w:numId w:val="36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Poursuivre le développement des normes qui sont en cours;</w:t>
            </w:r>
          </w:p>
          <w:p w14:paraId="6DFD08C5" w14:textId="4C267CFC" w:rsidR="00BC412D" w:rsidRPr="0089417E" w:rsidRDefault="00BC412D" w:rsidP="00E93132">
            <w:pPr>
              <w:pStyle w:val="Paragraphedeliste"/>
              <w:numPr>
                <w:ilvl w:val="0"/>
                <w:numId w:val="36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Développer de nouvelles normes.</w:t>
            </w:r>
          </w:p>
        </w:tc>
      </w:tr>
    </w:tbl>
    <w:p w14:paraId="2DCDC85D" w14:textId="77777777" w:rsidR="003F32C3" w:rsidRPr="0089417E" w:rsidRDefault="003F32C3" w:rsidP="00271618">
      <w:pPr>
        <w:spacing w:line="360" w:lineRule="auto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br w:type="page"/>
      </w:r>
    </w:p>
    <w:tbl>
      <w:tblPr>
        <w:tblStyle w:val="Grilledutableau"/>
        <w:tblW w:w="17289" w:type="dxa"/>
        <w:tblLook w:val="04A0" w:firstRow="1" w:lastRow="0" w:firstColumn="1" w:lastColumn="0" w:noHBand="0" w:noVBand="1"/>
      </w:tblPr>
      <w:tblGrid>
        <w:gridCol w:w="6734"/>
        <w:gridCol w:w="10555"/>
      </w:tblGrid>
      <w:tr w:rsidR="000C0661" w:rsidRPr="0089417E" w14:paraId="429BD5DA" w14:textId="77777777" w:rsidTr="00BC412D">
        <w:trPr>
          <w:trHeight w:val="560"/>
        </w:trPr>
        <w:tc>
          <w:tcPr>
            <w:tcW w:w="17289" w:type="dxa"/>
            <w:gridSpan w:val="2"/>
            <w:shd w:val="clear" w:color="auto" w:fill="69828C"/>
            <w:vAlign w:val="center"/>
          </w:tcPr>
          <w:p w14:paraId="526688D3" w14:textId="7A8F647B" w:rsidR="00A06AA1" w:rsidRPr="0089417E" w:rsidRDefault="000C0661" w:rsidP="00293B11">
            <w:pPr>
              <w:pStyle w:val="Titre2"/>
            </w:pPr>
            <w:r w:rsidRPr="0089417E">
              <w:lastRenderedPageBreak/>
              <w:t>ENJEU 4</w:t>
            </w:r>
            <w:r w:rsidR="00293B11">
              <w:t xml:space="preserve"> </w:t>
            </w:r>
            <w:r w:rsidRPr="0089417E">
              <w:t>- Augmenter la connaissance du marché du travail (IMT) par l’analyse du marché et le traitement de l’information</w:t>
            </w:r>
          </w:p>
        </w:tc>
      </w:tr>
      <w:tr w:rsidR="00ED68BB" w:rsidRPr="0089417E" w14:paraId="1867D891" w14:textId="77777777" w:rsidTr="00BC412D">
        <w:trPr>
          <w:trHeight w:val="494"/>
        </w:trPr>
        <w:tc>
          <w:tcPr>
            <w:tcW w:w="17289" w:type="dxa"/>
            <w:gridSpan w:val="2"/>
            <w:shd w:val="clear" w:color="auto" w:fill="FFFFFF" w:themeFill="background1"/>
          </w:tcPr>
          <w:p w14:paraId="5A39B785" w14:textId="62B0E9D0" w:rsidR="00ED68BB" w:rsidRPr="0089417E" w:rsidRDefault="00ED68BB" w:rsidP="00271618">
            <w:p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Les objectifs stratégiques poursuivis dans cet </w:t>
            </w:r>
            <w:r w:rsidR="00C558C7" w:rsidRPr="0089417E">
              <w:rPr>
                <w:rFonts w:ascii="☞GILROY-LIGHT" w:hAnsi="☞GILROY-LIGHT" w:cs="Arial"/>
              </w:rPr>
              <w:t>enjeu</w:t>
            </w:r>
            <w:r w:rsidR="001C5071" w:rsidRPr="0089417E">
              <w:rPr>
                <w:rFonts w:ascii="Cambria" w:hAnsi="Cambria" w:cs="Cambria"/>
              </w:rPr>
              <w:t> </w:t>
            </w:r>
            <w:r w:rsidRPr="0089417E">
              <w:rPr>
                <w:rFonts w:ascii="☞GILROY-LIGHT" w:hAnsi="☞GILROY-LIGHT" w:cs="Arial"/>
              </w:rPr>
              <w:t>sont</w:t>
            </w:r>
            <w:r w:rsidRPr="0089417E">
              <w:rPr>
                <w:rFonts w:ascii="Cambria" w:hAnsi="Cambria" w:cs="Cambria"/>
              </w:rPr>
              <w:t> </w:t>
            </w:r>
            <w:r w:rsidRPr="0089417E">
              <w:rPr>
                <w:rFonts w:ascii="☞GILROY-LIGHT" w:hAnsi="☞GILROY-LIGHT" w:cs="Arial"/>
              </w:rPr>
              <w:t xml:space="preserve">: </w:t>
            </w:r>
            <w:r w:rsidRPr="0089417E">
              <w:rPr>
                <w:rFonts w:ascii="Cambria" w:hAnsi="Cambria" w:cs="Cambria"/>
              </w:rPr>
              <w:t> </w:t>
            </w:r>
          </w:p>
          <w:p w14:paraId="4D8F0436" w14:textId="1D40F3CF" w:rsidR="00ED68BB" w:rsidRPr="0089417E" w:rsidRDefault="005431B2" w:rsidP="00E93132">
            <w:pPr>
              <w:pStyle w:val="Paragraphedeliste"/>
              <w:numPr>
                <w:ilvl w:val="0"/>
                <w:numId w:val="4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Générer de l’information sur le marché du travail dans le secteur des véhicules motorisés;</w:t>
            </w:r>
          </w:p>
          <w:p w14:paraId="18F73ABB" w14:textId="2F5E6F47" w:rsidR="005431B2" w:rsidRPr="0089417E" w:rsidRDefault="005431B2" w:rsidP="00E93132">
            <w:pPr>
              <w:pStyle w:val="Paragraphedeliste"/>
              <w:numPr>
                <w:ilvl w:val="0"/>
                <w:numId w:val="4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Produire des analyses pour </w:t>
            </w:r>
            <w:r w:rsidR="00EC1774" w:rsidRPr="0089417E">
              <w:rPr>
                <w:rFonts w:ascii="☞GILROY-LIGHT" w:hAnsi="☞GILROY-LIGHT" w:cs="Arial"/>
              </w:rPr>
              <w:t xml:space="preserve">approfondir les </w:t>
            </w:r>
            <w:r w:rsidR="002C3C85" w:rsidRPr="0089417E">
              <w:rPr>
                <w:rFonts w:ascii="☞GILROY-LIGHT" w:hAnsi="☞GILROY-LIGHT" w:cs="Arial"/>
              </w:rPr>
              <w:t>connaissance</w:t>
            </w:r>
            <w:r w:rsidR="00EC1774" w:rsidRPr="0089417E">
              <w:rPr>
                <w:rFonts w:ascii="☞GILROY-LIGHT" w:hAnsi="☞GILROY-LIGHT" w:cs="Arial"/>
              </w:rPr>
              <w:t>s des</w:t>
            </w:r>
            <w:r w:rsidR="00EC1774" w:rsidRPr="0089417E">
              <w:rPr>
                <w:rFonts w:ascii="Cambria" w:hAnsi="Cambria" w:cs="Cambria"/>
              </w:rPr>
              <w:t> </w:t>
            </w:r>
            <w:r w:rsidR="00EC1774" w:rsidRPr="0089417E">
              <w:rPr>
                <w:rFonts w:ascii="☞GILROY-LIGHT" w:hAnsi="☞GILROY-LIGHT" w:cs="Arial"/>
              </w:rPr>
              <w:t>: métiers, des sous-secteurs, des régions et de l’industrie dans son ensemble;</w:t>
            </w:r>
          </w:p>
          <w:p w14:paraId="29B90B67" w14:textId="77777777" w:rsidR="00EC1774" w:rsidRPr="0089417E" w:rsidRDefault="00EC1774" w:rsidP="00E93132">
            <w:pPr>
              <w:pStyle w:val="Paragraphedeliste"/>
              <w:numPr>
                <w:ilvl w:val="0"/>
                <w:numId w:val="4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Alimenter la CPMT, les instances gouvernementales et les différents partenaires en information;</w:t>
            </w:r>
          </w:p>
          <w:p w14:paraId="22D04B45" w14:textId="7778CB7E" w:rsidR="009E0C1F" w:rsidRPr="0089417E" w:rsidRDefault="009E0C1F" w:rsidP="00E93132">
            <w:pPr>
              <w:pStyle w:val="Paragraphedeliste"/>
              <w:numPr>
                <w:ilvl w:val="0"/>
                <w:numId w:val="4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Devenir la référence en information sur le marché du travail dans l’industrie des véhicules motorisés;</w:t>
            </w:r>
          </w:p>
          <w:p w14:paraId="35BC6B29" w14:textId="016A3909" w:rsidR="00EC1774" w:rsidRPr="0089417E" w:rsidRDefault="001C26A8" w:rsidP="0072572A">
            <w:pPr>
              <w:pStyle w:val="Paragraphedeliste"/>
              <w:numPr>
                <w:ilvl w:val="0"/>
                <w:numId w:val="45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Tenir une veille prospective sur l’industrie des véhicules </w:t>
            </w:r>
            <w:r w:rsidR="001522A2" w:rsidRPr="0089417E">
              <w:rPr>
                <w:rFonts w:ascii="☞GILROY-LIGHT" w:hAnsi="☞GILROY-LIGHT" w:cs="Arial"/>
              </w:rPr>
              <w:t>motorisés</w:t>
            </w:r>
            <w:r w:rsidRPr="0089417E">
              <w:rPr>
                <w:rFonts w:ascii="☞GILROY-LIGHT" w:hAnsi="☞GILROY-LIGHT" w:cs="Arial"/>
              </w:rPr>
              <w:t>.</w:t>
            </w:r>
          </w:p>
        </w:tc>
      </w:tr>
      <w:tr w:rsidR="00BC412D" w:rsidRPr="0089417E" w14:paraId="19271800" w14:textId="77777777" w:rsidTr="00BC412D">
        <w:trPr>
          <w:trHeight w:val="409"/>
        </w:trPr>
        <w:tc>
          <w:tcPr>
            <w:tcW w:w="6734" w:type="dxa"/>
            <w:vMerge w:val="restart"/>
            <w:shd w:val="clear" w:color="auto" w:fill="648B3D"/>
            <w:vAlign w:val="center"/>
          </w:tcPr>
          <w:p w14:paraId="28F20EDC" w14:textId="64024D29" w:rsidR="00BC412D" w:rsidRPr="0089417E" w:rsidRDefault="00BC412D" w:rsidP="00293B11">
            <w:pPr>
              <w:pStyle w:val="Titre3"/>
            </w:pPr>
            <w:r w:rsidRPr="0089417E">
              <w:t>ACTIONS</w:t>
            </w:r>
          </w:p>
        </w:tc>
        <w:tc>
          <w:tcPr>
            <w:tcW w:w="10555" w:type="dxa"/>
            <w:vMerge w:val="restart"/>
            <w:shd w:val="clear" w:color="auto" w:fill="648B3D"/>
            <w:vAlign w:val="center"/>
          </w:tcPr>
          <w:p w14:paraId="6930CC56" w14:textId="60271D59" w:rsidR="00BC412D" w:rsidRPr="0089417E" w:rsidRDefault="00BC412D" w:rsidP="00293B11">
            <w:pPr>
              <w:pStyle w:val="Titre3"/>
            </w:pPr>
            <w:r w:rsidRPr="0089417E">
              <w:t>OBJECTIFS</w:t>
            </w:r>
          </w:p>
        </w:tc>
      </w:tr>
      <w:tr w:rsidR="00BC412D" w:rsidRPr="0089417E" w14:paraId="327B652C" w14:textId="226926D8" w:rsidTr="00BC412D">
        <w:trPr>
          <w:trHeight w:val="396"/>
        </w:trPr>
        <w:tc>
          <w:tcPr>
            <w:tcW w:w="6734" w:type="dxa"/>
            <w:vMerge/>
            <w:shd w:val="clear" w:color="auto" w:fill="E8E8E8" w:themeFill="background2"/>
          </w:tcPr>
          <w:p w14:paraId="43439013" w14:textId="77777777" w:rsidR="00BC412D" w:rsidRPr="0089417E" w:rsidRDefault="00BC412D" w:rsidP="00271618">
            <w:pPr>
              <w:spacing w:line="360" w:lineRule="auto"/>
              <w:jc w:val="center"/>
              <w:rPr>
                <w:rFonts w:ascii="☞GILROY-LIGHT" w:hAnsi="☞GILROY-LIGHT" w:cs="Arial"/>
                <w:b/>
                <w:bCs/>
              </w:rPr>
            </w:pPr>
          </w:p>
        </w:tc>
        <w:tc>
          <w:tcPr>
            <w:tcW w:w="10555" w:type="dxa"/>
            <w:vMerge/>
            <w:shd w:val="clear" w:color="auto" w:fill="E8E8E8" w:themeFill="background2"/>
          </w:tcPr>
          <w:p w14:paraId="11FAF02A" w14:textId="77777777" w:rsidR="00BC412D" w:rsidRPr="0089417E" w:rsidRDefault="00BC412D" w:rsidP="00B27883">
            <w:pPr>
              <w:spacing w:line="360" w:lineRule="auto"/>
              <w:jc w:val="center"/>
              <w:rPr>
                <w:rFonts w:ascii="☞GILROY-LIGHT" w:hAnsi="☞GILROY-LIGHT" w:cs="Arial"/>
                <w:b/>
                <w:bCs/>
              </w:rPr>
            </w:pPr>
          </w:p>
        </w:tc>
      </w:tr>
      <w:tr w:rsidR="00BC412D" w:rsidRPr="0089417E" w14:paraId="545ABE4B" w14:textId="77777777" w:rsidTr="00BC412D">
        <w:tc>
          <w:tcPr>
            <w:tcW w:w="6734" w:type="dxa"/>
            <w:vAlign w:val="center"/>
          </w:tcPr>
          <w:p w14:paraId="1784D5DA" w14:textId="4979D6F3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les compétences du futur</w:t>
            </w:r>
          </w:p>
        </w:tc>
        <w:tc>
          <w:tcPr>
            <w:tcW w:w="10555" w:type="dxa"/>
          </w:tcPr>
          <w:p w14:paraId="5C4A0A88" w14:textId="77777777" w:rsidR="00BC412D" w:rsidRPr="0089417E" w:rsidRDefault="00BC412D" w:rsidP="00E93132">
            <w:pPr>
              <w:pStyle w:val="Paragraphedeliste"/>
              <w:numPr>
                <w:ilvl w:val="0"/>
                <w:numId w:val="35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les tendances, les nouvelles technologies qui influenceront l’évolution des métiers et qui impacteront les compétences des travailleurs</w:t>
            </w:r>
          </w:p>
          <w:p w14:paraId="5E0CD673" w14:textId="7BF39FB4" w:rsidR="00BC412D" w:rsidRPr="0089417E" w:rsidRDefault="00BC412D" w:rsidP="00E93132">
            <w:pPr>
              <w:pStyle w:val="Paragraphedeliste"/>
              <w:numPr>
                <w:ilvl w:val="0"/>
                <w:numId w:val="35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Produire une fiche par métier.</w:t>
            </w:r>
          </w:p>
        </w:tc>
      </w:tr>
      <w:tr w:rsidR="00BC412D" w:rsidRPr="0089417E" w14:paraId="52461BA9" w14:textId="77777777" w:rsidTr="00BC412D">
        <w:tc>
          <w:tcPr>
            <w:tcW w:w="6734" w:type="dxa"/>
            <w:vAlign w:val="center"/>
          </w:tcPr>
          <w:p w14:paraId="03CDAF00" w14:textId="40ACB609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Réaliser des portraits sous-sectoriels</w:t>
            </w:r>
          </w:p>
        </w:tc>
        <w:tc>
          <w:tcPr>
            <w:tcW w:w="10555" w:type="dxa"/>
          </w:tcPr>
          <w:p w14:paraId="3EDE23C8" w14:textId="71D02FE5" w:rsidR="00BC412D" w:rsidRPr="0089417E" w:rsidRDefault="00BC412D" w:rsidP="00E93132">
            <w:pPr>
              <w:pStyle w:val="Paragraphedeliste"/>
              <w:numPr>
                <w:ilvl w:val="0"/>
                <w:numId w:val="37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Effectuer un portrait par sous-secteur pour comprendre sa composition, ses enjeux et ses besoins;</w:t>
            </w:r>
          </w:p>
          <w:p w14:paraId="1005E3DA" w14:textId="77777777" w:rsidR="00BC412D" w:rsidRPr="0089417E" w:rsidRDefault="00BC412D" w:rsidP="00E93132">
            <w:pPr>
              <w:pStyle w:val="Paragraphedeliste"/>
              <w:numPr>
                <w:ilvl w:val="0"/>
                <w:numId w:val="37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Rédiger un rapport et une fiche synthèse;</w:t>
            </w:r>
          </w:p>
          <w:p w14:paraId="04BF5324" w14:textId="43E44AFE" w:rsidR="00BC412D" w:rsidRPr="0089417E" w:rsidRDefault="00BC412D" w:rsidP="00E93132">
            <w:pPr>
              <w:pStyle w:val="Paragraphedeliste"/>
              <w:numPr>
                <w:ilvl w:val="0"/>
                <w:numId w:val="37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Bonifier les informations du diagnostic.</w:t>
            </w:r>
          </w:p>
        </w:tc>
      </w:tr>
      <w:tr w:rsidR="00BC412D" w:rsidRPr="0089417E" w14:paraId="17B09F25" w14:textId="77777777" w:rsidTr="00BC412D">
        <w:tc>
          <w:tcPr>
            <w:tcW w:w="6734" w:type="dxa"/>
            <w:vAlign w:val="center"/>
          </w:tcPr>
          <w:p w14:paraId="252B9716" w14:textId="25F952DE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Réaliser des portraits régionaux</w:t>
            </w:r>
          </w:p>
        </w:tc>
        <w:tc>
          <w:tcPr>
            <w:tcW w:w="10555" w:type="dxa"/>
          </w:tcPr>
          <w:p w14:paraId="267666AB" w14:textId="274D7455" w:rsidR="00BC412D" w:rsidRPr="0089417E" w:rsidRDefault="00BC412D" w:rsidP="00E93132">
            <w:pPr>
              <w:pStyle w:val="Paragraphedeliste"/>
              <w:numPr>
                <w:ilvl w:val="0"/>
                <w:numId w:val="37"/>
              </w:numPr>
              <w:spacing w:after="160"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Effectuer un portrait par région pour comprendre sa composition, ses enjeux et ses besoins;</w:t>
            </w:r>
          </w:p>
          <w:p w14:paraId="144FFD16" w14:textId="08D9CC11" w:rsidR="00BC412D" w:rsidRPr="0089417E" w:rsidRDefault="00BC412D" w:rsidP="00E93132">
            <w:pPr>
              <w:pStyle w:val="Paragraphedeliste"/>
              <w:numPr>
                <w:ilvl w:val="0"/>
                <w:numId w:val="37"/>
              </w:numPr>
              <w:spacing w:after="160"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Rédiger un rapport et une fiche synthèse.</w:t>
            </w:r>
          </w:p>
        </w:tc>
      </w:tr>
      <w:tr w:rsidR="00BC412D" w:rsidRPr="0089417E" w14:paraId="14B3F049" w14:textId="77777777" w:rsidTr="00BC412D">
        <w:tc>
          <w:tcPr>
            <w:tcW w:w="6734" w:type="dxa"/>
            <w:vAlign w:val="center"/>
          </w:tcPr>
          <w:p w14:paraId="57651D52" w14:textId="57FE521A" w:rsidR="00BC412D" w:rsidRPr="0089417E" w:rsidRDefault="00BC412D" w:rsidP="002D0B8A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Effectuer une veille prospective.</w:t>
            </w:r>
          </w:p>
        </w:tc>
        <w:tc>
          <w:tcPr>
            <w:tcW w:w="10555" w:type="dxa"/>
          </w:tcPr>
          <w:p w14:paraId="3C9A47CC" w14:textId="77777777" w:rsidR="00BC412D" w:rsidRPr="0089417E" w:rsidRDefault="00BC412D" w:rsidP="002D0B8A">
            <w:pPr>
              <w:pStyle w:val="Paragraphedeliste"/>
              <w:numPr>
                <w:ilvl w:val="0"/>
                <w:numId w:val="38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Collecter de manière continue et structurée des informations en lien avec les métiers, les sous-secteurs, les régions, l’industrie, etc.;</w:t>
            </w:r>
          </w:p>
          <w:p w14:paraId="05C130A9" w14:textId="77777777" w:rsidR="00BC412D" w:rsidRPr="0089417E" w:rsidRDefault="00BC412D" w:rsidP="002D0B8A">
            <w:pPr>
              <w:pStyle w:val="Paragraphedeliste"/>
              <w:numPr>
                <w:ilvl w:val="0"/>
                <w:numId w:val="38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 xml:space="preserve">Analyser les données et les informations; </w:t>
            </w:r>
          </w:p>
          <w:p w14:paraId="5F7464D0" w14:textId="77777777" w:rsidR="00BC412D" w:rsidRPr="0089417E" w:rsidRDefault="00BC412D" w:rsidP="002D0B8A">
            <w:pPr>
              <w:pStyle w:val="Paragraphedeliste"/>
              <w:numPr>
                <w:ilvl w:val="0"/>
                <w:numId w:val="38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Comprendre les transformations présentes et futures;</w:t>
            </w:r>
          </w:p>
          <w:p w14:paraId="0F4C59DB" w14:textId="77777777" w:rsidR="00BC412D" w:rsidRPr="0089417E" w:rsidRDefault="00BC412D" w:rsidP="002D0B8A">
            <w:pPr>
              <w:pStyle w:val="Paragraphedeliste"/>
              <w:numPr>
                <w:ilvl w:val="0"/>
                <w:numId w:val="38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Identifier des indicateurs de suivi;</w:t>
            </w:r>
          </w:p>
          <w:p w14:paraId="7F1FD54F" w14:textId="77777777" w:rsidR="00BC412D" w:rsidRPr="0089417E" w:rsidRDefault="00BC412D" w:rsidP="002D0B8A">
            <w:pPr>
              <w:pStyle w:val="Paragraphedeliste"/>
              <w:numPr>
                <w:ilvl w:val="0"/>
                <w:numId w:val="38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Documenter en continu l’évolution;</w:t>
            </w:r>
          </w:p>
          <w:p w14:paraId="5D22B492" w14:textId="03474518" w:rsidR="00BC412D" w:rsidRPr="0089417E" w:rsidRDefault="00BC412D" w:rsidP="002D0B8A">
            <w:pPr>
              <w:pStyle w:val="Paragraphedeliste"/>
              <w:numPr>
                <w:ilvl w:val="0"/>
                <w:numId w:val="38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Émettre des constats et des recommandations.</w:t>
            </w:r>
          </w:p>
        </w:tc>
      </w:tr>
      <w:tr w:rsidR="00BC412D" w:rsidRPr="0089417E" w14:paraId="0DC7626F" w14:textId="77777777" w:rsidTr="00BC412D">
        <w:tc>
          <w:tcPr>
            <w:tcW w:w="6734" w:type="dxa"/>
            <w:vAlign w:val="center"/>
          </w:tcPr>
          <w:p w14:paraId="5E4D91D0" w14:textId="79AD20D2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>Collaborer au pôle d’expertise.</w:t>
            </w:r>
          </w:p>
        </w:tc>
        <w:tc>
          <w:tcPr>
            <w:tcW w:w="10555" w:type="dxa"/>
          </w:tcPr>
          <w:p w14:paraId="60DFB028" w14:textId="01D11D71" w:rsidR="00BC412D" w:rsidRPr="0089417E" w:rsidRDefault="00BC412D" w:rsidP="00E93132">
            <w:pPr>
              <w:pStyle w:val="Paragraphedeliste"/>
              <w:numPr>
                <w:ilvl w:val="0"/>
                <w:numId w:val="39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Participer aux pôles d’expertise en information sur le marché du travail, en environnement et en technologie de l’information.</w:t>
            </w:r>
          </w:p>
        </w:tc>
      </w:tr>
    </w:tbl>
    <w:p w14:paraId="083DA0D2" w14:textId="77777777" w:rsidR="003F32C3" w:rsidRPr="0089417E" w:rsidRDefault="003F32C3" w:rsidP="00271618">
      <w:pPr>
        <w:spacing w:line="360" w:lineRule="auto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br w:type="page"/>
      </w:r>
    </w:p>
    <w:tbl>
      <w:tblPr>
        <w:tblStyle w:val="Grilledutableau"/>
        <w:tblW w:w="17431" w:type="dxa"/>
        <w:tblLook w:val="04A0" w:firstRow="1" w:lastRow="0" w:firstColumn="1" w:lastColumn="0" w:noHBand="0" w:noVBand="1"/>
      </w:tblPr>
      <w:tblGrid>
        <w:gridCol w:w="6799"/>
        <w:gridCol w:w="10632"/>
      </w:tblGrid>
      <w:tr w:rsidR="008E6EFF" w:rsidRPr="0089417E" w14:paraId="11FCD9D8" w14:textId="77777777" w:rsidTr="00293B11">
        <w:trPr>
          <w:trHeight w:val="462"/>
        </w:trPr>
        <w:tc>
          <w:tcPr>
            <w:tcW w:w="17431" w:type="dxa"/>
            <w:gridSpan w:val="2"/>
            <w:shd w:val="clear" w:color="auto" w:fill="69828C"/>
            <w:vAlign w:val="center"/>
          </w:tcPr>
          <w:p w14:paraId="68BF67C5" w14:textId="3F5287B4" w:rsidR="00A06AA1" w:rsidRPr="0089417E" w:rsidRDefault="008E6EFF" w:rsidP="00293B11">
            <w:pPr>
              <w:pStyle w:val="Titre2"/>
            </w:pPr>
            <w:r w:rsidRPr="0089417E">
              <w:lastRenderedPageBreak/>
              <w:t>E</w:t>
            </w:r>
            <w:r w:rsidR="0048149B" w:rsidRPr="0089417E">
              <w:t xml:space="preserve">NJEU </w:t>
            </w:r>
            <w:r w:rsidRPr="0089417E">
              <w:t>5</w:t>
            </w:r>
            <w:r w:rsidR="00293B11">
              <w:t xml:space="preserve"> </w:t>
            </w:r>
            <w:r w:rsidRPr="0089417E">
              <w:t>- Mobiliser et concerter les acteurs et les partenaires de l’industrie autour des enjeux prioritaire</w:t>
            </w:r>
            <w:r w:rsidR="00E45309" w:rsidRPr="0089417E">
              <w:t>s</w:t>
            </w:r>
          </w:p>
        </w:tc>
      </w:tr>
      <w:tr w:rsidR="00ED68BB" w:rsidRPr="0089417E" w14:paraId="03D35AB4" w14:textId="77777777" w:rsidTr="00ED68BB">
        <w:trPr>
          <w:trHeight w:val="677"/>
        </w:trPr>
        <w:tc>
          <w:tcPr>
            <w:tcW w:w="17431" w:type="dxa"/>
            <w:gridSpan w:val="2"/>
            <w:shd w:val="clear" w:color="auto" w:fill="FFFFFF" w:themeFill="background1"/>
          </w:tcPr>
          <w:p w14:paraId="3B38E72C" w14:textId="1A325457" w:rsidR="00BC4971" w:rsidRPr="0089417E" w:rsidRDefault="00ED68BB" w:rsidP="00271618">
            <w:p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 xml:space="preserve">Les objectifs stratégiques poursuivis dans cet </w:t>
            </w:r>
            <w:r w:rsidR="00D6242B" w:rsidRPr="0089417E">
              <w:rPr>
                <w:rFonts w:ascii="☞GILROY-LIGHT" w:hAnsi="☞GILROY-LIGHT" w:cs="Arial"/>
              </w:rPr>
              <w:t>enje</w:t>
            </w:r>
            <w:r w:rsidRPr="0089417E">
              <w:rPr>
                <w:rFonts w:ascii="☞GILROY-LIGHT" w:hAnsi="☞GILROY-LIGHT" w:cs="Arial"/>
              </w:rPr>
              <w:t>u sont</w:t>
            </w:r>
            <w:r w:rsidRPr="0089417E">
              <w:rPr>
                <w:rFonts w:ascii="Cambria" w:hAnsi="Cambria" w:cs="Cambria"/>
              </w:rPr>
              <w:t> </w:t>
            </w:r>
            <w:r w:rsidRPr="0089417E">
              <w:rPr>
                <w:rFonts w:ascii="☞GILROY-LIGHT" w:hAnsi="☞GILROY-LIGHT" w:cs="Arial"/>
              </w:rPr>
              <w:t xml:space="preserve">: </w:t>
            </w:r>
          </w:p>
          <w:p w14:paraId="32357546" w14:textId="77777777" w:rsidR="001543B2" w:rsidRPr="0089417E" w:rsidRDefault="00BC4971" w:rsidP="00E93132">
            <w:pPr>
              <w:pStyle w:val="Paragraphedeliste"/>
              <w:numPr>
                <w:ilvl w:val="0"/>
                <w:numId w:val="3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Assurer un leadership collaboratif dans l’industrie des véhicules motorisés;</w:t>
            </w:r>
          </w:p>
          <w:p w14:paraId="135214BB" w14:textId="77777777" w:rsidR="00ED68BB" w:rsidRPr="0089417E" w:rsidRDefault="001543B2" w:rsidP="00E93132">
            <w:pPr>
              <w:pStyle w:val="Paragraphedeliste"/>
              <w:numPr>
                <w:ilvl w:val="0"/>
                <w:numId w:val="3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Concerter les partenaires pour identifier les enjeux et les priorités de l’industrie des véhicules motorisés;</w:t>
            </w:r>
          </w:p>
          <w:p w14:paraId="5DCC5690" w14:textId="54193FF4" w:rsidR="001543B2" w:rsidRPr="0089417E" w:rsidRDefault="001543B2" w:rsidP="00E93132">
            <w:pPr>
              <w:pStyle w:val="Paragraphedeliste"/>
              <w:numPr>
                <w:ilvl w:val="0"/>
                <w:numId w:val="3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Développer un plan d’action concerté et incorporant les actions de l’ensemble des partenaires;</w:t>
            </w:r>
          </w:p>
          <w:p w14:paraId="7256B7BA" w14:textId="17DA4E6C" w:rsidR="001543B2" w:rsidRPr="0089417E" w:rsidRDefault="001543B2" w:rsidP="00E93132">
            <w:pPr>
              <w:pStyle w:val="Paragraphedeliste"/>
              <w:numPr>
                <w:ilvl w:val="0"/>
                <w:numId w:val="39"/>
              </w:numPr>
              <w:spacing w:line="360" w:lineRule="auto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partenariats pour répondre aux besoins de l’industrie des véhicules motorisés</w:t>
            </w:r>
            <w:r w:rsidR="004F0CF0" w:rsidRPr="0089417E">
              <w:rPr>
                <w:rFonts w:ascii="☞GILROY-LIGHT" w:hAnsi="☞GILROY-LIGHT" w:cs="Arial"/>
              </w:rPr>
              <w:t>.</w:t>
            </w:r>
          </w:p>
        </w:tc>
      </w:tr>
      <w:tr w:rsidR="00BC412D" w:rsidRPr="0089417E" w14:paraId="580C5F9A" w14:textId="77777777" w:rsidTr="00BC412D">
        <w:trPr>
          <w:trHeight w:val="409"/>
        </w:trPr>
        <w:tc>
          <w:tcPr>
            <w:tcW w:w="6799" w:type="dxa"/>
            <w:vMerge w:val="restart"/>
            <w:shd w:val="clear" w:color="auto" w:fill="648B3D"/>
            <w:vAlign w:val="center"/>
          </w:tcPr>
          <w:p w14:paraId="298ABAFC" w14:textId="533B77F4" w:rsidR="00BC412D" w:rsidRPr="0089417E" w:rsidRDefault="00BC412D" w:rsidP="00293B11">
            <w:pPr>
              <w:pStyle w:val="Titre3"/>
            </w:pPr>
            <w:r w:rsidRPr="0089417E">
              <w:t>ACTIONS</w:t>
            </w:r>
          </w:p>
        </w:tc>
        <w:tc>
          <w:tcPr>
            <w:tcW w:w="10632" w:type="dxa"/>
            <w:vMerge w:val="restart"/>
            <w:shd w:val="clear" w:color="auto" w:fill="648B3D"/>
            <w:vAlign w:val="center"/>
          </w:tcPr>
          <w:p w14:paraId="4A342A97" w14:textId="73ECA519" w:rsidR="00BC412D" w:rsidRPr="0089417E" w:rsidRDefault="00BC412D" w:rsidP="00293B11">
            <w:pPr>
              <w:pStyle w:val="Titre3"/>
            </w:pPr>
            <w:r w:rsidRPr="0089417E">
              <w:t>OBJECTIFS</w:t>
            </w:r>
          </w:p>
        </w:tc>
      </w:tr>
      <w:tr w:rsidR="00BC412D" w:rsidRPr="0089417E" w14:paraId="7532E3A4" w14:textId="3D15FCB4" w:rsidTr="00BC412D">
        <w:trPr>
          <w:trHeight w:val="409"/>
        </w:trPr>
        <w:tc>
          <w:tcPr>
            <w:tcW w:w="6799" w:type="dxa"/>
            <w:vMerge/>
            <w:shd w:val="clear" w:color="auto" w:fill="648B3D"/>
          </w:tcPr>
          <w:p w14:paraId="71585087" w14:textId="77777777" w:rsidR="00BC412D" w:rsidRPr="0089417E" w:rsidRDefault="00BC412D" w:rsidP="00293B11">
            <w:pPr>
              <w:pStyle w:val="Titre3"/>
            </w:pPr>
          </w:p>
        </w:tc>
        <w:tc>
          <w:tcPr>
            <w:tcW w:w="10632" w:type="dxa"/>
            <w:vMerge/>
            <w:shd w:val="clear" w:color="auto" w:fill="648B3D"/>
          </w:tcPr>
          <w:p w14:paraId="64164626" w14:textId="77777777" w:rsidR="00BC412D" w:rsidRPr="0089417E" w:rsidRDefault="00BC412D" w:rsidP="00293B11">
            <w:pPr>
              <w:pStyle w:val="Titre3"/>
            </w:pPr>
          </w:p>
        </w:tc>
      </w:tr>
      <w:tr w:rsidR="00BC412D" w:rsidRPr="0089417E" w14:paraId="3D294227" w14:textId="77777777" w:rsidTr="00BC412D">
        <w:tc>
          <w:tcPr>
            <w:tcW w:w="6799" w:type="dxa"/>
          </w:tcPr>
          <w:p w14:paraId="3F775020" w14:textId="1266CEA3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Animer les comités permanents en gestion des ressources humaines et en formation qui ont un mandat opérationnel, informationnel et un rôle-conseil.</w:t>
            </w:r>
          </w:p>
        </w:tc>
        <w:tc>
          <w:tcPr>
            <w:tcW w:w="10632" w:type="dxa"/>
          </w:tcPr>
          <w:p w14:paraId="53F5C5E8" w14:textId="7DCF0228" w:rsidR="00BC412D" w:rsidRPr="0089417E" w:rsidRDefault="00BC412D" w:rsidP="00E93132">
            <w:pPr>
              <w:pStyle w:val="Paragraphedeliste"/>
              <w:numPr>
                <w:ilvl w:val="0"/>
                <w:numId w:val="46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Constituer les comités;</w:t>
            </w:r>
          </w:p>
          <w:p w14:paraId="5A675141" w14:textId="77777777" w:rsidR="00BC412D" w:rsidRPr="0089417E" w:rsidRDefault="00BC412D" w:rsidP="00E93132">
            <w:pPr>
              <w:pStyle w:val="Paragraphedeliste"/>
              <w:numPr>
                <w:ilvl w:val="0"/>
                <w:numId w:val="46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Tenir deux rencontres annuelles des comités permanents;</w:t>
            </w:r>
          </w:p>
          <w:p w14:paraId="4466A833" w14:textId="77777777" w:rsidR="00BC412D" w:rsidRPr="0089417E" w:rsidRDefault="00BC412D" w:rsidP="00E93132">
            <w:pPr>
              <w:pStyle w:val="Paragraphedeliste"/>
              <w:numPr>
                <w:ilvl w:val="0"/>
                <w:numId w:val="46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Coordonner et animer les activités des comités;</w:t>
            </w:r>
          </w:p>
          <w:p w14:paraId="5F49C14D" w14:textId="6B027FB7" w:rsidR="00BC412D" w:rsidRPr="0089417E" w:rsidRDefault="00BC412D" w:rsidP="00E93132">
            <w:pPr>
              <w:pStyle w:val="Paragraphedeliste"/>
              <w:numPr>
                <w:ilvl w:val="0"/>
                <w:numId w:val="46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Rédiger des rapports de suivi.</w:t>
            </w:r>
          </w:p>
        </w:tc>
      </w:tr>
      <w:tr w:rsidR="00BC412D" w:rsidRPr="0089417E" w14:paraId="5B48A57A" w14:textId="77777777" w:rsidTr="00BC412D">
        <w:tc>
          <w:tcPr>
            <w:tcW w:w="6799" w:type="dxa"/>
          </w:tcPr>
          <w:p w14:paraId="4977A844" w14:textId="311C32CC" w:rsidR="00BC412D" w:rsidRPr="0089417E" w:rsidRDefault="00BC412D" w:rsidP="00377509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Animer une table de concertation industrie qui a pour mandat de</w:t>
            </w:r>
            <w:r w:rsidRPr="0089417E">
              <w:rPr>
                <w:rFonts w:ascii="☞GILROY-LIGHT" w:hAnsi="☞GILROY-LIGHT"/>
              </w:rPr>
              <w:t xml:space="preserve"> </w:t>
            </w:r>
            <w:r w:rsidRPr="0089417E">
              <w:rPr>
                <w:rFonts w:ascii="☞GILROY-LIGHT" w:hAnsi="☞GILROY-LIGHT" w:cs="Arial"/>
              </w:rPr>
              <w:t>prendre des décisions en réaction à des enjeux stratégiques.</w:t>
            </w:r>
          </w:p>
          <w:p w14:paraId="766BF2FE" w14:textId="1FDF7EAD" w:rsidR="00BC412D" w:rsidRPr="0089417E" w:rsidRDefault="00BC412D" w:rsidP="00377509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</w:p>
        </w:tc>
        <w:tc>
          <w:tcPr>
            <w:tcW w:w="10632" w:type="dxa"/>
          </w:tcPr>
          <w:p w14:paraId="50FF0D7B" w14:textId="0CA97503" w:rsidR="00BC412D" w:rsidRPr="0089417E" w:rsidRDefault="00BC412D" w:rsidP="00E93132">
            <w:pPr>
              <w:pStyle w:val="Paragraphedeliste"/>
              <w:numPr>
                <w:ilvl w:val="0"/>
                <w:numId w:val="47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la table et identifier les participants;</w:t>
            </w:r>
          </w:p>
          <w:p w14:paraId="069C5215" w14:textId="49783DE4" w:rsidR="00BC412D" w:rsidRPr="0089417E" w:rsidRDefault="00BC412D" w:rsidP="00E93132">
            <w:pPr>
              <w:pStyle w:val="Paragraphedeliste"/>
              <w:numPr>
                <w:ilvl w:val="0"/>
                <w:numId w:val="47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Effectuer une priorisation des enjeux;</w:t>
            </w:r>
          </w:p>
          <w:p w14:paraId="42F90E99" w14:textId="77777777" w:rsidR="00BC412D" w:rsidRPr="0089417E" w:rsidRDefault="00BC412D" w:rsidP="00E93132">
            <w:pPr>
              <w:pStyle w:val="Paragraphedeliste"/>
              <w:numPr>
                <w:ilvl w:val="0"/>
                <w:numId w:val="47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Ériger un plan d’action concerté en fonction du rôle et de la mission de chacun des acteurs;</w:t>
            </w:r>
          </w:p>
          <w:p w14:paraId="2655FCF3" w14:textId="4D7C33E3" w:rsidR="00BC412D" w:rsidRPr="0089417E" w:rsidRDefault="00BC412D" w:rsidP="00E93132">
            <w:pPr>
              <w:pStyle w:val="Paragraphedeliste"/>
              <w:numPr>
                <w:ilvl w:val="0"/>
                <w:numId w:val="47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Assurer une circulation de l’information entre les partenaires.</w:t>
            </w:r>
          </w:p>
        </w:tc>
      </w:tr>
      <w:tr w:rsidR="00BC412D" w:rsidRPr="0089417E" w14:paraId="1737492A" w14:textId="77777777" w:rsidTr="00BC412D">
        <w:tc>
          <w:tcPr>
            <w:tcW w:w="6799" w:type="dxa"/>
          </w:tcPr>
          <w:p w14:paraId="0CA83A15" w14:textId="21D5804C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valoir l’industrie, son importance et ses priorités en lien avec les priorités du gouvernement</w:t>
            </w:r>
          </w:p>
          <w:p w14:paraId="71A9FBE7" w14:textId="53040D00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</w:p>
        </w:tc>
        <w:tc>
          <w:tcPr>
            <w:tcW w:w="10632" w:type="dxa"/>
          </w:tcPr>
          <w:p w14:paraId="1F22263A" w14:textId="77777777" w:rsidR="00BC412D" w:rsidRPr="0089417E" w:rsidRDefault="00BC412D" w:rsidP="00E93132">
            <w:pPr>
              <w:pStyle w:val="Paragraphedeliste"/>
              <w:numPr>
                <w:ilvl w:val="0"/>
                <w:numId w:val="48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Améliorer la connaissance de l’industrie des véhicules motorisés auprès des instances;</w:t>
            </w:r>
          </w:p>
          <w:p w14:paraId="1D19D860" w14:textId="77777777" w:rsidR="00BC412D" w:rsidRPr="0089417E" w:rsidRDefault="00BC412D" w:rsidP="00E93132">
            <w:pPr>
              <w:pStyle w:val="Paragraphedeliste"/>
              <w:numPr>
                <w:ilvl w:val="0"/>
                <w:numId w:val="48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connaitre les enjeux et les défis à relever;</w:t>
            </w:r>
          </w:p>
          <w:p w14:paraId="2131CDB9" w14:textId="78852646" w:rsidR="00BC412D" w:rsidRPr="0089417E" w:rsidRDefault="00BC412D" w:rsidP="00E93132">
            <w:pPr>
              <w:pStyle w:val="Paragraphedeliste"/>
              <w:numPr>
                <w:ilvl w:val="0"/>
                <w:numId w:val="48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Assurer un arrimage des besoins de l’industrie aux priorités du gouvernement.</w:t>
            </w:r>
          </w:p>
        </w:tc>
      </w:tr>
      <w:tr w:rsidR="00BC412D" w:rsidRPr="0089417E" w14:paraId="68C5993E" w14:textId="77777777" w:rsidTr="00BC412D">
        <w:tc>
          <w:tcPr>
            <w:tcW w:w="6799" w:type="dxa"/>
          </w:tcPr>
          <w:p w14:paraId="3385B5C2" w14:textId="16A7A254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Arrimer les besoins de l’industrie avec les ministères (MIFI, MEIE, MEQ, Travail et Emploi) et priorités du gouvernement.</w:t>
            </w:r>
          </w:p>
          <w:p w14:paraId="4680846A" w14:textId="5D739D7A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</w:p>
        </w:tc>
        <w:tc>
          <w:tcPr>
            <w:tcW w:w="10632" w:type="dxa"/>
          </w:tcPr>
          <w:p w14:paraId="11819936" w14:textId="77777777" w:rsidR="00BC412D" w:rsidRPr="0089417E" w:rsidRDefault="00BC412D" w:rsidP="00E93132">
            <w:pPr>
              <w:pStyle w:val="Paragraphedeliste"/>
              <w:numPr>
                <w:ilvl w:val="0"/>
                <w:numId w:val="49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>Produire l’étude de la maturité numérique avec le MEIE;</w:t>
            </w:r>
          </w:p>
          <w:p w14:paraId="35AC511F" w14:textId="77777777" w:rsidR="00BC412D" w:rsidRPr="0089417E" w:rsidRDefault="00BC412D" w:rsidP="00E93132">
            <w:pPr>
              <w:pStyle w:val="Paragraphedeliste"/>
              <w:numPr>
                <w:ilvl w:val="0"/>
                <w:numId w:val="49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Faire connaitre les résultats de l’étude;</w:t>
            </w:r>
          </w:p>
          <w:p w14:paraId="4B64B97D" w14:textId="380B2544" w:rsidR="00BC412D" w:rsidRPr="0089417E" w:rsidRDefault="00BC412D" w:rsidP="00E93132">
            <w:pPr>
              <w:pStyle w:val="Paragraphedeliste"/>
              <w:numPr>
                <w:ilvl w:val="0"/>
                <w:numId w:val="49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>Mettre en place des initiatives pour soutenir les entreprises en lien avec les besoins technologiques et numériques.</w:t>
            </w:r>
          </w:p>
        </w:tc>
      </w:tr>
      <w:tr w:rsidR="00BC412D" w:rsidRPr="0089417E" w14:paraId="00EF81B9" w14:textId="77777777" w:rsidTr="00BC412D">
        <w:tc>
          <w:tcPr>
            <w:tcW w:w="6799" w:type="dxa"/>
          </w:tcPr>
          <w:p w14:paraId="648835AB" w14:textId="22AC190B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>Table de concertation-école industrie.</w:t>
            </w:r>
          </w:p>
          <w:p w14:paraId="0D5D73FD" w14:textId="376D416A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</w:p>
        </w:tc>
        <w:tc>
          <w:tcPr>
            <w:tcW w:w="10632" w:type="dxa"/>
          </w:tcPr>
          <w:p w14:paraId="4F463ACC" w14:textId="09586799" w:rsidR="00BC412D" w:rsidRPr="0089417E" w:rsidRDefault="00BC412D" w:rsidP="00E93132">
            <w:pPr>
              <w:pStyle w:val="Paragraphedeliste"/>
              <w:numPr>
                <w:ilvl w:val="0"/>
                <w:numId w:val="35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partenariats pour la formation continue;</w:t>
            </w:r>
          </w:p>
          <w:p w14:paraId="06EBBA79" w14:textId="77777777" w:rsidR="00BC412D" w:rsidRPr="0089417E" w:rsidRDefault="00BC412D" w:rsidP="00E93132">
            <w:pPr>
              <w:pStyle w:val="Paragraphedeliste"/>
              <w:numPr>
                <w:ilvl w:val="0"/>
                <w:numId w:val="35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Collaborer à la promotion des métiers et de l’industrie;</w:t>
            </w:r>
          </w:p>
          <w:p w14:paraId="55375BB1" w14:textId="1EA176C0" w:rsidR="00BC412D" w:rsidRPr="0089417E" w:rsidRDefault="00BC412D" w:rsidP="00E93132">
            <w:pPr>
              <w:pStyle w:val="Paragraphedeliste"/>
              <w:numPr>
                <w:ilvl w:val="0"/>
                <w:numId w:val="35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Soutenir le développement et la mise à jour des programmes de formation professionnelle.</w:t>
            </w:r>
          </w:p>
        </w:tc>
      </w:tr>
      <w:tr w:rsidR="00BC412D" w:rsidRPr="0089417E" w14:paraId="44598C22" w14:textId="77777777" w:rsidTr="00BC412D">
        <w:tc>
          <w:tcPr>
            <w:tcW w:w="6799" w:type="dxa"/>
          </w:tcPr>
          <w:p w14:paraId="3C250823" w14:textId="5A198344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Participer aux pôles d’expertise des CSMO.</w:t>
            </w:r>
          </w:p>
          <w:p w14:paraId="5BF82C9B" w14:textId="75734F27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</w:p>
        </w:tc>
        <w:tc>
          <w:tcPr>
            <w:tcW w:w="10632" w:type="dxa"/>
          </w:tcPr>
          <w:p w14:paraId="05BF41F2" w14:textId="77777777" w:rsidR="00BC412D" w:rsidRPr="0089417E" w:rsidRDefault="00BC412D" w:rsidP="00E93132">
            <w:pPr>
              <w:pStyle w:val="Paragraphedeliste"/>
              <w:numPr>
                <w:ilvl w:val="0"/>
                <w:numId w:val="5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Collaborer au pôle d’expertise en environnement;</w:t>
            </w:r>
          </w:p>
          <w:p w14:paraId="22B0B7F4" w14:textId="708DD2D2" w:rsidR="00BC412D" w:rsidRPr="0089417E" w:rsidRDefault="00BC412D" w:rsidP="00E93132">
            <w:pPr>
              <w:pStyle w:val="Paragraphedeliste"/>
              <w:numPr>
                <w:ilvl w:val="0"/>
                <w:numId w:val="5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Collaborer au pôle d’expertise en technologie de l’information;</w:t>
            </w:r>
          </w:p>
          <w:p w14:paraId="0AA40624" w14:textId="77777777" w:rsidR="00BC412D" w:rsidRPr="0089417E" w:rsidRDefault="00BC412D" w:rsidP="00E93132">
            <w:pPr>
              <w:pStyle w:val="Paragraphedeliste"/>
              <w:numPr>
                <w:ilvl w:val="0"/>
                <w:numId w:val="5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Collaborer au pôle d’expertise en information sur le marché du travail;</w:t>
            </w:r>
          </w:p>
          <w:p w14:paraId="624B9FEA" w14:textId="18931A05" w:rsidR="00BC412D" w:rsidRPr="0089417E" w:rsidRDefault="00BC412D" w:rsidP="00E93132">
            <w:pPr>
              <w:pStyle w:val="Paragraphedeliste"/>
              <w:numPr>
                <w:ilvl w:val="0"/>
                <w:numId w:val="5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Assister aux rencontres;</w:t>
            </w:r>
          </w:p>
          <w:p w14:paraId="3E0E0E42" w14:textId="16B5C42A" w:rsidR="00BC412D" w:rsidRPr="0089417E" w:rsidRDefault="00BC412D" w:rsidP="00E93132">
            <w:pPr>
              <w:pStyle w:val="Paragraphedeliste"/>
              <w:numPr>
                <w:ilvl w:val="0"/>
                <w:numId w:val="5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Participer aux travaux;</w:t>
            </w:r>
          </w:p>
          <w:p w14:paraId="5AD42A39" w14:textId="76E05E6B" w:rsidR="00BC412D" w:rsidRPr="0089417E" w:rsidRDefault="00BC412D" w:rsidP="00E93132">
            <w:pPr>
              <w:pStyle w:val="Paragraphedeliste"/>
              <w:numPr>
                <w:ilvl w:val="0"/>
                <w:numId w:val="50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Mettre en place des initiatives pour l’industrie.</w:t>
            </w:r>
          </w:p>
        </w:tc>
      </w:tr>
      <w:tr w:rsidR="00BC412D" w:rsidRPr="0089417E" w14:paraId="0DF1D8E8" w14:textId="77777777" w:rsidTr="00BC412D">
        <w:tc>
          <w:tcPr>
            <w:tcW w:w="6799" w:type="dxa"/>
          </w:tcPr>
          <w:p w14:paraId="26A7EBA0" w14:textId="343DC198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liens avec les CRPMT.</w:t>
            </w:r>
          </w:p>
          <w:p w14:paraId="7351DA6D" w14:textId="63B08E97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</w:p>
        </w:tc>
        <w:tc>
          <w:tcPr>
            <w:tcW w:w="10632" w:type="dxa"/>
          </w:tcPr>
          <w:p w14:paraId="3ED4FBAD" w14:textId="0DE41222" w:rsidR="00BC412D" w:rsidRPr="0089417E" w:rsidRDefault="00BC412D" w:rsidP="00E93132">
            <w:pPr>
              <w:pStyle w:val="Paragraphedeliste"/>
              <w:numPr>
                <w:ilvl w:val="0"/>
                <w:numId w:val="5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liens avec les CRPMT;</w:t>
            </w:r>
          </w:p>
          <w:p w14:paraId="1D281C00" w14:textId="77777777" w:rsidR="00BC412D" w:rsidRPr="0089417E" w:rsidRDefault="00BC412D" w:rsidP="00E93132">
            <w:pPr>
              <w:pStyle w:val="Paragraphedeliste"/>
              <w:numPr>
                <w:ilvl w:val="0"/>
                <w:numId w:val="5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Inviter les CRPMT à collaborer aux initiatives d’Innoviste;</w:t>
            </w:r>
          </w:p>
          <w:p w14:paraId="26358F4B" w14:textId="700AFF52" w:rsidR="00BC412D" w:rsidRPr="0089417E" w:rsidRDefault="00BC412D" w:rsidP="00E93132">
            <w:pPr>
              <w:pStyle w:val="Paragraphedeliste"/>
              <w:numPr>
                <w:ilvl w:val="0"/>
                <w:numId w:val="5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Mettre en place des initiatives.</w:t>
            </w:r>
          </w:p>
        </w:tc>
      </w:tr>
      <w:tr w:rsidR="00BC412D" w:rsidRPr="0089417E" w14:paraId="1D240789" w14:textId="77777777" w:rsidTr="00BC412D">
        <w:tc>
          <w:tcPr>
            <w:tcW w:w="6799" w:type="dxa"/>
          </w:tcPr>
          <w:p w14:paraId="55390826" w14:textId="33555D72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Petits colloques régionaux.</w:t>
            </w:r>
          </w:p>
        </w:tc>
        <w:tc>
          <w:tcPr>
            <w:tcW w:w="10632" w:type="dxa"/>
          </w:tcPr>
          <w:p w14:paraId="50C4E73F" w14:textId="0100563C" w:rsidR="00BC412D" w:rsidRPr="0089417E" w:rsidRDefault="00BC412D" w:rsidP="00E93132">
            <w:pPr>
              <w:pStyle w:val="Paragraphedeliste"/>
              <w:numPr>
                <w:ilvl w:val="0"/>
                <w:numId w:val="5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Organiser un colloque dans plusieurs régions du Québec;</w:t>
            </w:r>
          </w:p>
          <w:p w14:paraId="4D27494E" w14:textId="04710E47" w:rsidR="00BC412D" w:rsidRPr="0089417E" w:rsidRDefault="00BC412D" w:rsidP="00E93132">
            <w:pPr>
              <w:pStyle w:val="Paragraphedeliste"/>
              <w:numPr>
                <w:ilvl w:val="0"/>
                <w:numId w:val="5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Mobiliser les entreprises à participer;</w:t>
            </w:r>
          </w:p>
          <w:p w14:paraId="07FA7AC4" w14:textId="6CEEB301" w:rsidR="00BC412D" w:rsidRPr="0089417E" w:rsidRDefault="00BC412D" w:rsidP="00BA0229">
            <w:pPr>
              <w:pStyle w:val="Paragraphedeliste"/>
              <w:numPr>
                <w:ilvl w:val="0"/>
                <w:numId w:val="51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Inviter les partenaires à participer.</w:t>
            </w:r>
          </w:p>
        </w:tc>
      </w:tr>
      <w:tr w:rsidR="00BC412D" w:rsidRPr="0089417E" w14:paraId="58703E9D" w14:textId="77777777" w:rsidTr="00BC412D">
        <w:tc>
          <w:tcPr>
            <w:tcW w:w="6799" w:type="dxa"/>
          </w:tcPr>
          <w:p w14:paraId="6B0DA3C0" w14:textId="77777777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Collaborer avec les comités consultatifs</w:t>
            </w:r>
          </w:p>
          <w:p w14:paraId="27E54FEA" w14:textId="4F11A681" w:rsidR="00BC412D" w:rsidRPr="0089417E" w:rsidRDefault="00BC412D" w:rsidP="00271618">
            <w:pPr>
              <w:spacing w:line="360" w:lineRule="auto"/>
              <w:jc w:val="both"/>
              <w:rPr>
                <w:rFonts w:ascii="☞GILROY-LIGHT" w:hAnsi="☞GILROY-LIGHT" w:cs="Arial"/>
              </w:rPr>
            </w:pPr>
          </w:p>
        </w:tc>
        <w:tc>
          <w:tcPr>
            <w:tcW w:w="10632" w:type="dxa"/>
          </w:tcPr>
          <w:p w14:paraId="562E6BD4" w14:textId="76E3F9CD" w:rsidR="00BC412D" w:rsidRPr="0089417E" w:rsidRDefault="00BC412D" w:rsidP="00E93132">
            <w:pPr>
              <w:pStyle w:val="Paragraphedeliste"/>
              <w:numPr>
                <w:ilvl w:val="0"/>
                <w:numId w:val="5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liens avec les comités consultatifs</w:t>
            </w:r>
            <w:r w:rsidRPr="0089417E">
              <w:rPr>
                <w:rFonts w:ascii="Cambria" w:hAnsi="Cambria" w:cs="Cambria"/>
              </w:rPr>
              <w:t> </w:t>
            </w:r>
            <w:r w:rsidRPr="0089417E">
              <w:rPr>
                <w:rFonts w:ascii="☞GILROY-LIGHT" w:hAnsi="☞GILROY-LIGHT" w:cs="Arial"/>
              </w:rPr>
              <w:t>: femmes, personnes immigrantes, 45 ans et plus, personnes handicapées;</w:t>
            </w:r>
          </w:p>
          <w:p w14:paraId="5C6D73F9" w14:textId="77777777" w:rsidR="00BC412D" w:rsidRPr="0089417E" w:rsidRDefault="00BC412D" w:rsidP="00E93132">
            <w:pPr>
              <w:pStyle w:val="Paragraphedeliste"/>
              <w:numPr>
                <w:ilvl w:val="0"/>
                <w:numId w:val="5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Collaborer à l’IMT;</w:t>
            </w:r>
          </w:p>
          <w:p w14:paraId="19F27169" w14:textId="77777777" w:rsidR="00BC412D" w:rsidRPr="0089417E" w:rsidRDefault="00BC412D" w:rsidP="00E93132">
            <w:pPr>
              <w:pStyle w:val="Paragraphedeliste"/>
              <w:numPr>
                <w:ilvl w:val="0"/>
                <w:numId w:val="5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Participer aux initiatives des uns et des autres;</w:t>
            </w:r>
          </w:p>
          <w:p w14:paraId="777FFB2C" w14:textId="669DAEB4" w:rsidR="00BC412D" w:rsidRPr="0089417E" w:rsidRDefault="00BC412D" w:rsidP="00E93132">
            <w:pPr>
              <w:pStyle w:val="Paragraphedeliste"/>
              <w:numPr>
                <w:ilvl w:val="0"/>
                <w:numId w:val="5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lastRenderedPageBreak/>
              <w:t>Faire connaitre et promouvoir ces clientèles auprès des employeurs;</w:t>
            </w:r>
          </w:p>
          <w:p w14:paraId="233796E1" w14:textId="6D8FA6BB" w:rsidR="00BC412D" w:rsidRPr="0089417E" w:rsidRDefault="00BC412D" w:rsidP="00E93132">
            <w:pPr>
              <w:pStyle w:val="Paragraphedeliste"/>
              <w:numPr>
                <w:ilvl w:val="0"/>
                <w:numId w:val="52"/>
              </w:numPr>
              <w:spacing w:line="360" w:lineRule="auto"/>
              <w:jc w:val="both"/>
              <w:rPr>
                <w:rFonts w:ascii="☞GILROY-LIGHT" w:hAnsi="☞GILROY-LIGHT" w:cs="Arial"/>
              </w:rPr>
            </w:pPr>
            <w:r w:rsidRPr="0089417E">
              <w:rPr>
                <w:rFonts w:ascii="☞GILROY-LIGHT" w:hAnsi="☞GILROY-LIGHT" w:cs="Arial"/>
              </w:rPr>
              <w:t>Créer des partenariats.</w:t>
            </w:r>
          </w:p>
        </w:tc>
      </w:tr>
    </w:tbl>
    <w:p w14:paraId="303CF537" w14:textId="5C27768E" w:rsidR="00156C23" w:rsidRPr="0089417E" w:rsidRDefault="00156C23" w:rsidP="00271618">
      <w:pPr>
        <w:spacing w:line="360" w:lineRule="auto"/>
        <w:jc w:val="both"/>
        <w:rPr>
          <w:rFonts w:ascii="☞GILROY-LIGHT" w:hAnsi="☞GILROY-LIGHT" w:cs="Arial"/>
        </w:rPr>
      </w:pPr>
    </w:p>
    <w:p w14:paraId="2AEFA49D" w14:textId="6550C932" w:rsidR="00E4466D" w:rsidRDefault="00E4466D" w:rsidP="00293B11">
      <w:pPr>
        <w:pStyle w:val="Titre1"/>
      </w:pPr>
      <w:r w:rsidRPr="0089417E">
        <w:t>ÉVALUATION DES ACTIONS D’INNOVISTE</w:t>
      </w:r>
    </w:p>
    <w:p w14:paraId="63C1920A" w14:textId="77777777" w:rsidR="006B7D66" w:rsidRPr="006B7D66" w:rsidRDefault="006B7D66" w:rsidP="006B7D66"/>
    <w:p w14:paraId="3F52F0F3" w14:textId="0A4E6A0F" w:rsidR="006B7D66" w:rsidRPr="0089417E" w:rsidRDefault="00BD27D9" w:rsidP="00271618">
      <w:p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 xml:space="preserve">Les mécanismes d’évaluation des actions d’Innoviste </w:t>
      </w:r>
      <w:r w:rsidR="00E06107" w:rsidRPr="0089417E">
        <w:rPr>
          <w:rFonts w:ascii="☞GILROY-LIGHT" w:hAnsi="☞GILROY-LIGHT" w:cs="Arial"/>
        </w:rPr>
        <w:t>se fera à partir des résultats</w:t>
      </w:r>
      <w:r w:rsidR="001C5071" w:rsidRPr="0089417E">
        <w:rPr>
          <w:rFonts w:ascii="☞GILROY-LIGHT" w:hAnsi="☞GILROY-LIGHT" w:cs="Arial"/>
        </w:rPr>
        <w:t>.</w:t>
      </w:r>
      <w:r w:rsidR="00E06107" w:rsidRPr="0089417E">
        <w:rPr>
          <w:rFonts w:ascii="☞GILROY-LIGHT" w:hAnsi="☞GILROY-LIGHT" w:cs="Arial"/>
        </w:rPr>
        <w:t xml:space="preserve"> </w:t>
      </w:r>
    </w:p>
    <w:p w14:paraId="40DB6DAE" w14:textId="468AF134" w:rsidR="00E4466D" w:rsidRPr="006B7D66" w:rsidRDefault="00E4466D" w:rsidP="00271618">
      <w:pPr>
        <w:spacing w:line="360" w:lineRule="auto"/>
        <w:jc w:val="both"/>
        <w:rPr>
          <w:rFonts w:ascii="☞GILROY-BOLD" w:hAnsi="☞GILROY-BOLD" w:cs="Arial"/>
          <w:b/>
          <w:bCs/>
        </w:rPr>
      </w:pPr>
      <w:r w:rsidRPr="006B7D66">
        <w:rPr>
          <w:rFonts w:ascii="☞GILROY-BOLD" w:hAnsi="☞GILROY-BOLD" w:cs="Arial"/>
          <w:b/>
          <w:bCs/>
        </w:rPr>
        <w:t>Les indicateurs de la CPMT</w:t>
      </w:r>
    </w:p>
    <w:p w14:paraId="3D0B77AA" w14:textId="77777777" w:rsidR="00E4466D" w:rsidRPr="0089417E" w:rsidRDefault="00E4466D" w:rsidP="00E9313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Projets contribuant aux stratégies, politiques, plans d’action, programmes et mesures gouvernementaux, autres que ceux du MESS et de la CPMT</w:t>
      </w:r>
    </w:p>
    <w:p w14:paraId="7BFA8B39" w14:textId="77777777" w:rsidR="00E4466D" w:rsidRPr="0089417E" w:rsidRDefault="00E4466D" w:rsidP="00E9313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Projets entrepris ou réalisés en appui à la transition verte;</w:t>
      </w:r>
    </w:p>
    <w:p w14:paraId="55BBFB13" w14:textId="3CE8E8AC" w:rsidR="00E4466D" w:rsidRPr="0089417E" w:rsidRDefault="00E4466D" w:rsidP="00E9313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Projets entrepris ou réalisés en appui aux transformations technologiques</w:t>
      </w:r>
      <w:r w:rsidR="003D401C" w:rsidRPr="0089417E">
        <w:rPr>
          <w:rFonts w:ascii="☞GILROY-LIGHT" w:hAnsi="☞GILROY-LIGHT" w:cs="Arial"/>
        </w:rPr>
        <w:t>;</w:t>
      </w:r>
    </w:p>
    <w:p w14:paraId="279BDB00" w14:textId="794D9F7E" w:rsidR="00E4466D" w:rsidRPr="0089417E" w:rsidRDefault="00E4466D" w:rsidP="00E9313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Outils et activités en gestion des ressources humaines sur l’inclusion des groupes sous représentés</w:t>
      </w:r>
      <w:r w:rsidR="003D401C" w:rsidRPr="0089417E">
        <w:rPr>
          <w:rFonts w:ascii="☞GILROY-LIGHT" w:hAnsi="☞GILROY-LIGHT" w:cs="Arial"/>
        </w:rPr>
        <w:t>;</w:t>
      </w:r>
    </w:p>
    <w:p w14:paraId="212D5356" w14:textId="13A22E23" w:rsidR="00E4466D" w:rsidRPr="0089417E" w:rsidRDefault="00E4466D" w:rsidP="00E9313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Outils et activités de promotion des métiers et des professions</w:t>
      </w:r>
      <w:r w:rsidR="003D401C" w:rsidRPr="0089417E">
        <w:rPr>
          <w:rFonts w:ascii="☞GILROY-LIGHT" w:hAnsi="☞GILROY-LIGHT" w:cs="Arial"/>
        </w:rPr>
        <w:t>;</w:t>
      </w:r>
    </w:p>
    <w:p w14:paraId="62E2D6E4" w14:textId="2F9AE0B9" w:rsidR="00E4466D" w:rsidRPr="0089417E" w:rsidRDefault="00E4466D" w:rsidP="00E9313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☞GILROY-LIGHT" w:hAnsi="☞GILROY-LIGHT" w:cs="Arial"/>
        </w:rPr>
      </w:pPr>
      <w:r w:rsidRPr="0089417E">
        <w:rPr>
          <w:rFonts w:ascii="☞GILROY-LIGHT" w:hAnsi="☞GILROY-LIGHT" w:cs="Arial"/>
        </w:rPr>
        <w:t>Production et diffusion d’une information sur le marché du travail basée sur une analyse prospective</w:t>
      </w:r>
      <w:r w:rsidR="003D401C" w:rsidRPr="0089417E">
        <w:rPr>
          <w:rFonts w:ascii="☞GILROY-LIGHT" w:hAnsi="☞GILROY-LIGHT" w:cs="Arial"/>
        </w:rPr>
        <w:t>.</w:t>
      </w:r>
    </w:p>
    <w:p w14:paraId="34F85B97" w14:textId="065CC6A2" w:rsidR="004B72AD" w:rsidRPr="0089417E" w:rsidRDefault="004B72AD" w:rsidP="00271618">
      <w:pPr>
        <w:spacing w:line="360" w:lineRule="auto"/>
        <w:jc w:val="both"/>
        <w:rPr>
          <w:rFonts w:ascii="☞GILROY-LIGHT" w:hAnsi="☞GILROY-LIGHT" w:cs="Arial"/>
        </w:rPr>
      </w:pPr>
    </w:p>
    <w:sectPr w:rsidR="004B72AD" w:rsidRPr="0089417E" w:rsidSect="002077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20160" w:h="12240" w:orient="landscape" w:code="5"/>
      <w:pgMar w:top="1800" w:right="1440" w:bottom="1800" w:left="144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ntoine Landreau" w:date="2024-03-28T10:50:00Z" w:initials="AL">
    <w:p w14:paraId="40671D5E" w14:textId="77777777" w:rsidR="001A5DF1" w:rsidRDefault="001A5DF1" w:rsidP="001A5DF1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Ajout</w:t>
      </w:r>
    </w:p>
  </w:comment>
  <w:comment w:id="2" w:author="Antoine Landreau" w:date="2024-03-28T10:53:00Z" w:initials="AL">
    <w:p w14:paraId="306A766F" w14:textId="77777777" w:rsidR="003E3620" w:rsidRDefault="003E3620" w:rsidP="003E3620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Tournure étrange, on veut parler du CA qui est par sa représentativité de l’industrie donne une légitimité à Innoviste ?</w:t>
      </w:r>
    </w:p>
  </w:comment>
  <w:comment w:id="3" w:author="Antoine Landreau" w:date="2024-03-28T10:52:00Z" w:initials="AL">
    <w:p w14:paraId="54C81083" w14:textId="4AEBDAA7" w:rsidR="002B0808" w:rsidRDefault="002B0808" w:rsidP="002B0808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Sur notre site : 118 865 entreprises et 18916 travailleurs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671D5E" w15:done="0"/>
  <w15:commentEx w15:paraId="306A766F" w15:done="0"/>
  <w15:commentEx w15:paraId="54C810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BC9675" w16cex:dateUtc="2024-03-28T14:50:00Z"/>
  <w16cex:commentExtensible w16cex:durableId="4BB11A69" w16cex:dateUtc="2024-03-28T14:53:00Z"/>
  <w16cex:commentExtensible w16cex:durableId="4286CC0D" w16cex:dateUtc="2024-03-28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671D5E" w16cid:durableId="7BBC9675"/>
  <w16cid:commentId w16cid:paraId="306A766F" w16cid:durableId="4BB11A69"/>
  <w16cid:commentId w16cid:paraId="54C81083" w16cid:durableId="4286CC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B1FF" w14:textId="77777777" w:rsidR="0020778A" w:rsidRDefault="0020778A" w:rsidP="006E0DBB">
      <w:pPr>
        <w:spacing w:after="0" w:line="240" w:lineRule="auto"/>
      </w:pPr>
      <w:r>
        <w:separator/>
      </w:r>
    </w:p>
  </w:endnote>
  <w:endnote w:type="continuationSeparator" w:id="0">
    <w:p w14:paraId="6283CC1E" w14:textId="77777777" w:rsidR="0020778A" w:rsidRDefault="0020778A" w:rsidP="006E0DBB">
      <w:pPr>
        <w:spacing w:after="0" w:line="240" w:lineRule="auto"/>
      </w:pPr>
      <w:r>
        <w:continuationSeparator/>
      </w:r>
    </w:p>
  </w:endnote>
  <w:endnote w:type="continuationNotice" w:id="1">
    <w:p w14:paraId="5F77BE80" w14:textId="77777777" w:rsidR="0020778A" w:rsidRDefault="00207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roy-Regular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☞GILROY-BOLD">
    <w:altName w:val="Calibri"/>
    <w:panose1 w:val="00000800000000000000"/>
    <w:charset w:val="4D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☞GILROY-LIGHT">
    <w:panose1 w:val="00000400000000000000"/>
    <w:charset w:val="4D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408675"/>
      <w:docPartObj>
        <w:docPartGallery w:val="Page Numbers (Bottom of Page)"/>
        <w:docPartUnique/>
      </w:docPartObj>
    </w:sdtPr>
    <w:sdtContent>
      <w:p w14:paraId="01238E4D" w14:textId="1FB8657C" w:rsidR="00DA552F" w:rsidRDefault="00DA552F" w:rsidP="00163CD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213919187"/>
      <w:docPartObj>
        <w:docPartGallery w:val="Page Numbers (Bottom of Page)"/>
        <w:docPartUnique/>
      </w:docPartObj>
    </w:sdtPr>
    <w:sdtContent>
      <w:p w14:paraId="02A203ED" w14:textId="0E3F0EF3" w:rsidR="001E0009" w:rsidRDefault="001E0009" w:rsidP="00DA552F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969248387"/>
      <w:docPartObj>
        <w:docPartGallery w:val="Page Numbers (Bottom of Page)"/>
        <w:docPartUnique/>
      </w:docPartObj>
    </w:sdtPr>
    <w:sdtContent>
      <w:p w14:paraId="1379C79B" w14:textId="79611801" w:rsidR="001E0009" w:rsidRDefault="001E0009" w:rsidP="001E0009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D574B8" w14:textId="77777777" w:rsidR="00697E88" w:rsidRDefault="00697E88" w:rsidP="001E00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108723929"/>
      <w:docPartObj>
        <w:docPartGallery w:val="Page Numbers (Bottom of Page)"/>
        <w:docPartUnique/>
      </w:docPartObj>
    </w:sdtPr>
    <w:sdtContent>
      <w:p w14:paraId="41E31065" w14:textId="4282A3F6" w:rsidR="001E0009" w:rsidRDefault="001E0009" w:rsidP="00DA552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6C1F2FA" w14:textId="77777777" w:rsidR="00697E88" w:rsidRDefault="006E0DBB" w:rsidP="001E0009">
    <w:pPr>
      <w:pStyle w:val="Pieddepage"/>
      <w:ind w:right="360"/>
      <w:rPr>
        <w:b/>
        <w:bCs/>
      </w:rPr>
    </w:pPr>
    <w:r w:rsidRPr="00E45F77">
      <w:rPr>
        <w:b/>
        <w:bCs/>
      </w:rPr>
      <w:t>PLAN STRATÉGIQUE TRIENNAL 2024-2027</w:t>
    </w:r>
  </w:p>
  <w:p w14:paraId="7378CF53" w14:textId="589DC1BE" w:rsidR="006E0DBB" w:rsidRDefault="006E0DBB" w:rsidP="00A0402F">
    <w:pPr>
      <w:pStyle w:val="Pieddepage"/>
      <w:rPr>
        <w:b/>
        <w:bCs/>
      </w:rPr>
    </w:pPr>
    <w:r w:rsidRPr="00E45F77">
      <w:rPr>
        <w:b/>
        <w:bCs/>
      </w:rPr>
      <w:t>INNOVISTE</w:t>
    </w:r>
    <w:r w:rsidR="00C066A9">
      <w:rPr>
        <w:b/>
        <w:bCs/>
      </w:rPr>
      <w:t xml:space="preserve"> </w:t>
    </w:r>
    <w:r w:rsidR="00697E88">
      <w:rPr>
        <w:b/>
        <w:bCs/>
      </w:rPr>
      <w:t>(</w:t>
    </w:r>
    <w:r w:rsidR="00697E88">
      <w:rPr>
        <w:b/>
        <w:bCs/>
      </w:rPr>
      <w:t>Comité sectoriel de main-d’œuvre</w:t>
    </w:r>
    <w:r w:rsidR="00693251">
      <w:rPr>
        <w:b/>
        <w:bCs/>
      </w:rPr>
      <w:t xml:space="preserve"> des véhicules motorisés</w:t>
    </w:r>
    <w:r w:rsidR="00697E88"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6780" w14:textId="77777777" w:rsidR="0020778A" w:rsidRDefault="0020778A" w:rsidP="006E0DBB">
      <w:pPr>
        <w:spacing w:after="0" w:line="240" w:lineRule="auto"/>
      </w:pPr>
      <w:r>
        <w:separator/>
      </w:r>
    </w:p>
  </w:footnote>
  <w:footnote w:type="continuationSeparator" w:id="0">
    <w:p w14:paraId="65C9237E" w14:textId="77777777" w:rsidR="0020778A" w:rsidRDefault="0020778A" w:rsidP="006E0DBB">
      <w:pPr>
        <w:spacing w:after="0" w:line="240" w:lineRule="auto"/>
      </w:pPr>
      <w:r>
        <w:continuationSeparator/>
      </w:r>
    </w:p>
  </w:footnote>
  <w:footnote w:type="continuationNotice" w:id="1">
    <w:p w14:paraId="340B0D5F" w14:textId="77777777" w:rsidR="0020778A" w:rsidRDefault="00207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945B" w14:textId="558B196F" w:rsidR="00E02EC4" w:rsidRDefault="0020778A">
    <w:pPr>
      <w:pStyle w:val="En-tte"/>
    </w:pPr>
    <w:r>
      <w:rPr>
        <w:noProof/>
      </w:rPr>
      <w:pict w14:anchorId="133AE5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77032" o:spid="_x0000_s1027" type="#_x0000_t136" alt="" style="position:absolute;margin-left:0;margin-top:0;width:541.4pt;height:67.6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version prélimini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9595" w14:textId="13CAA647" w:rsidR="006E0DBB" w:rsidRDefault="0020778A">
    <w:pPr>
      <w:pStyle w:val="En-tte"/>
    </w:pPr>
    <w:r>
      <w:rPr>
        <w:noProof/>
      </w:rPr>
      <w:pict w14:anchorId="50B03A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77033" o:spid="_x0000_s1026" type="#_x0000_t136" alt="" style="position:absolute;margin-left:0;margin-top:0;width:541.4pt;height:67.6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version préliminiare"/>
          <w10:wrap anchorx="margin" anchory="margin"/>
        </v:shape>
      </w:pict>
    </w:r>
    <w:r w:rsidR="00BC0097">
      <w:rPr>
        <w:noProof/>
      </w:rPr>
      <w:drawing>
        <wp:inline distT="0" distB="0" distL="0" distR="0" wp14:anchorId="5F6A7052" wp14:editId="2629CE62">
          <wp:extent cx="1486055" cy="474452"/>
          <wp:effectExtent l="0" t="0" r="0" b="1905"/>
          <wp:docPr id="6" name="Image 6" descr="Une image contenant Police, texte, graphisme, Graphique">
            <a:extLst xmlns:a="http://schemas.openxmlformats.org/drawingml/2006/main">
              <a:ext uri="{FF2B5EF4-FFF2-40B4-BE49-F238E27FC236}">
                <a16:creationId xmlns:a16="http://schemas.microsoft.com/office/drawing/2014/main" id="{FE21331A-5779-2B55-1D2D-78F40BD6E5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pace réservé du contenu 6" descr="Une image contenant Police, texte, graphisme, Graphique">
                    <a:extLst>
                      <a:ext uri="{FF2B5EF4-FFF2-40B4-BE49-F238E27FC236}">
                        <a16:creationId xmlns:a16="http://schemas.microsoft.com/office/drawing/2014/main" id="{FE21331A-5779-2B55-1D2D-78F40BD6E5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463" cy="49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5888" w14:textId="292C5392" w:rsidR="00E02EC4" w:rsidRDefault="0020778A">
    <w:pPr>
      <w:pStyle w:val="En-tte"/>
    </w:pPr>
    <w:r>
      <w:rPr>
        <w:noProof/>
      </w:rPr>
      <w:pict w14:anchorId="6952D1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77031" o:spid="_x0000_s1025" type="#_x0000_t136" alt="" style="position:absolute;margin-left:0;margin-top:0;width:541.4pt;height:67.6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version prélimini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DE5"/>
    <w:multiLevelType w:val="hybridMultilevel"/>
    <w:tmpl w:val="87682A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7556"/>
    <w:multiLevelType w:val="hybridMultilevel"/>
    <w:tmpl w:val="906C13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536E"/>
    <w:multiLevelType w:val="hybridMultilevel"/>
    <w:tmpl w:val="D88032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90EAE"/>
    <w:multiLevelType w:val="hybridMultilevel"/>
    <w:tmpl w:val="C22825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55C2"/>
    <w:multiLevelType w:val="hybridMultilevel"/>
    <w:tmpl w:val="50C4FF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C09"/>
    <w:multiLevelType w:val="hybridMultilevel"/>
    <w:tmpl w:val="CD9A0F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FC3"/>
    <w:multiLevelType w:val="hybridMultilevel"/>
    <w:tmpl w:val="68807F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1B67"/>
    <w:multiLevelType w:val="hybridMultilevel"/>
    <w:tmpl w:val="EFAC25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F731A"/>
    <w:multiLevelType w:val="hybridMultilevel"/>
    <w:tmpl w:val="F22644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50A6B"/>
    <w:multiLevelType w:val="hybridMultilevel"/>
    <w:tmpl w:val="B2ACE7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A1A42"/>
    <w:multiLevelType w:val="hybridMultilevel"/>
    <w:tmpl w:val="2E9C9B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7781C"/>
    <w:multiLevelType w:val="hybridMultilevel"/>
    <w:tmpl w:val="381E622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930392"/>
    <w:multiLevelType w:val="hybridMultilevel"/>
    <w:tmpl w:val="570857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34685"/>
    <w:multiLevelType w:val="hybridMultilevel"/>
    <w:tmpl w:val="4D286562"/>
    <w:lvl w:ilvl="0" w:tplc="0C0C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6558"/>
    <w:multiLevelType w:val="hybridMultilevel"/>
    <w:tmpl w:val="12709BE2"/>
    <w:lvl w:ilvl="0" w:tplc="0C0C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C43"/>
    <w:multiLevelType w:val="hybridMultilevel"/>
    <w:tmpl w:val="DE308E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4A6E"/>
    <w:multiLevelType w:val="hybridMultilevel"/>
    <w:tmpl w:val="537421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34CFA"/>
    <w:multiLevelType w:val="hybridMultilevel"/>
    <w:tmpl w:val="A89606C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04470"/>
    <w:multiLevelType w:val="hybridMultilevel"/>
    <w:tmpl w:val="6E2C1B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76E72"/>
    <w:multiLevelType w:val="hybridMultilevel"/>
    <w:tmpl w:val="C8526C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B63E7"/>
    <w:multiLevelType w:val="hybridMultilevel"/>
    <w:tmpl w:val="C688EE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03318"/>
    <w:multiLevelType w:val="hybridMultilevel"/>
    <w:tmpl w:val="BAF0021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386370A"/>
    <w:multiLevelType w:val="hybridMultilevel"/>
    <w:tmpl w:val="974A8B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448BD"/>
    <w:multiLevelType w:val="hybridMultilevel"/>
    <w:tmpl w:val="7D4899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5323E"/>
    <w:multiLevelType w:val="hybridMultilevel"/>
    <w:tmpl w:val="7256BE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D673D"/>
    <w:multiLevelType w:val="hybridMultilevel"/>
    <w:tmpl w:val="D674C2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4BFA"/>
    <w:multiLevelType w:val="hybridMultilevel"/>
    <w:tmpl w:val="DAE05E0A"/>
    <w:lvl w:ilvl="0" w:tplc="0C0C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521837F8"/>
    <w:multiLevelType w:val="hybridMultilevel"/>
    <w:tmpl w:val="E528D7E6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35C389E"/>
    <w:multiLevelType w:val="hybridMultilevel"/>
    <w:tmpl w:val="865850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874345"/>
    <w:multiLevelType w:val="hybridMultilevel"/>
    <w:tmpl w:val="F092BBC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621738"/>
    <w:multiLevelType w:val="hybridMultilevel"/>
    <w:tmpl w:val="0630C5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C3857"/>
    <w:multiLevelType w:val="hybridMultilevel"/>
    <w:tmpl w:val="52D4E2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95A15"/>
    <w:multiLevelType w:val="hybridMultilevel"/>
    <w:tmpl w:val="1A7A3372"/>
    <w:lvl w:ilvl="0" w:tplc="55CE3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13E15"/>
    <w:multiLevelType w:val="hybridMultilevel"/>
    <w:tmpl w:val="B86452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E25E7"/>
    <w:multiLevelType w:val="hybridMultilevel"/>
    <w:tmpl w:val="D7CAF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74A93"/>
    <w:multiLevelType w:val="hybridMultilevel"/>
    <w:tmpl w:val="76285C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83E08"/>
    <w:multiLevelType w:val="hybridMultilevel"/>
    <w:tmpl w:val="BDFE3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B0B65"/>
    <w:multiLevelType w:val="hybridMultilevel"/>
    <w:tmpl w:val="A32672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12F57"/>
    <w:multiLevelType w:val="hybridMultilevel"/>
    <w:tmpl w:val="94C846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0685B"/>
    <w:multiLevelType w:val="hybridMultilevel"/>
    <w:tmpl w:val="8222B3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908EC"/>
    <w:multiLevelType w:val="multilevel"/>
    <w:tmpl w:val="C94A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D428F2"/>
    <w:multiLevelType w:val="hybridMultilevel"/>
    <w:tmpl w:val="E862A0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F7B11"/>
    <w:multiLevelType w:val="hybridMultilevel"/>
    <w:tmpl w:val="EFECEAD8"/>
    <w:lvl w:ilvl="0" w:tplc="724C6E38">
      <w:start w:val="3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32C55"/>
    <w:multiLevelType w:val="hybridMultilevel"/>
    <w:tmpl w:val="429A8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01F5C"/>
    <w:multiLevelType w:val="hybridMultilevel"/>
    <w:tmpl w:val="6D864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366AA"/>
    <w:multiLevelType w:val="hybridMultilevel"/>
    <w:tmpl w:val="D10A0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47B45"/>
    <w:multiLevelType w:val="hybridMultilevel"/>
    <w:tmpl w:val="891C9E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733BFD"/>
    <w:multiLevelType w:val="hybridMultilevel"/>
    <w:tmpl w:val="18246C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B0A3E"/>
    <w:multiLevelType w:val="hybridMultilevel"/>
    <w:tmpl w:val="4600C5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51E82"/>
    <w:multiLevelType w:val="hybridMultilevel"/>
    <w:tmpl w:val="4E709A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19450F"/>
    <w:multiLevelType w:val="hybridMultilevel"/>
    <w:tmpl w:val="20C80CD2"/>
    <w:lvl w:ilvl="0" w:tplc="0C0C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1" w15:restartNumberingAfterBreak="0">
    <w:nsid w:val="7CAE61EA"/>
    <w:multiLevelType w:val="hybridMultilevel"/>
    <w:tmpl w:val="2A78B0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311168"/>
    <w:multiLevelType w:val="hybridMultilevel"/>
    <w:tmpl w:val="F8044FDC"/>
    <w:lvl w:ilvl="0" w:tplc="0C0C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3" w15:restartNumberingAfterBreak="0">
    <w:nsid w:val="7E4D133D"/>
    <w:multiLevelType w:val="hybridMultilevel"/>
    <w:tmpl w:val="27C416B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B1288B"/>
    <w:multiLevelType w:val="hybridMultilevel"/>
    <w:tmpl w:val="18200A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4602">
    <w:abstractNumId w:val="10"/>
  </w:num>
  <w:num w:numId="2" w16cid:durableId="918174647">
    <w:abstractNumId w:val="5"/>
  </w:num>
  <w:num w:numId="3" w16cid:durableId="860480">
    <w:abstractNumId w:val="33"/>
  </w:num>
  <w:num w:numId="4" w16cid:durableId="1286544726">
    <w:abstractNumId w:val="12"/>
  </w:num>
  <w:num w:numId="5" w16cid:durableId="1660889780">
    <w:abstractNumId w:val="37"/>
  </w:num>
  <w:num w:numId="6" w16cid:durableId="1946618264">
    <w:abstractNumId w:val="21"/>
  </w:num>
  <w:num w:numId="7" w16cid:durableId="193036239">
    <w:abstractNumId w:val="17"/>
  </w:num>
  <w:num w:numId="8" w16cid:durableId="1122462855">
    <w:abstractNumId w:val="29"/>
  </w:num>
  <w:num w:numId="9" w16cid:durableId="1611549457">
    <w:abstractNumId w:val="13"/>
  </w:num>
  <w:num w:numId="10" w16cid:durableId="1524438734">
    <w:abstractNumId w:val="52"/>
  </w:num>
  <w:num w:numId="11" w16cid:durableId="960960994">
    <w:abstractNumId w:val="14"/>
  </w:num>
  <w:num w:numId="12" w16cid:durableId="498234067">
    <w:abstractNumId w:val="11"/>
  </w:num>
  <w:num w:numId="13" w16cid:durableId="567880349">
    <w:abstractNumId w:val="50"/>
  </w:num>
  <w:num w:numId="14" w16cid:durableId="1546524964">
    <w:abstractNumId w:val="46"/>
  </w:num>
  <w:num w:numId="15" w16cid:durableId="614798967">
    <w:abstractNumId w:val="28"/>
  </w:num>
  <w:num w:numId="16" w16cid:durableId="279072564">
    <w:abstractNumId w:val="24"/>
  </w:num>
  <w:num w:numId="17" w16cid:durableId="1074011832">
    <w:abstractNumId w:val="16"/>
  </w:num>
  <w:num w:numId="18" w16cid:durableId="1041899533">
    <w:abstractNumId w:val="27"/>
  </w:num>
  <w:num w:numId="19" w16cid:durableId="488639856">
    <w:abstractNumId w:val="22"/>
  </w:num>
  <w:num w:numId="20" w16cid:durableId="349140731">
    <w:abstractNumId w:val="23"/>
  </w:num>
  <w:num w:numId="21" w16cid:durableId="305089961">
    <w:abstractNumId w:val="7"/>
  </w:num>
  <w:num w:numId="22" w16cid:durableId="1396973310">
    <w:abstractNumId w:val="40"/>
  </w:num>
  <w:num w:numId="23" w16cid:durableId="1703168114">
    <w:abstractNumId w:val="53"/>
  </w:num>
  <w:num w:numId="24" w16cid:durableId="1079212853">
    <w:abstractNumId w:val="54"/>
  </w:num>
  <w:num w:numId="25" w16cid:durableId="2057124969">
    <w:abstractNumId w:val="18"/>
  </w:num>
  <w:num w:numId="26" w16cid:durableId="1435595526">
    <w:abstractNumId w:val="2"/>
  </w:num>
  <w:num w:numId="27" w16cid:durableId="805121585">
    <w:abstractNumId w:val="25"/>
  </w:num>
  <w:num w:numId="28" w16cid:durableId="347560861">
    <w:abstractNumId w:val="43"/>
  </w:num>
  <w:num w:numId="29" w16cid:durableId="726420547">
    <w:abstractNumId w:val="31"/>
  </w:num>
  <w:num w:numId="30" w16cid:durableId="63378886">
    <w:abstractNumId w:val="3"/>
  </w:num>
  <w:num w:numId="31" w16cid:durableId="775640755">
    <w:abstractNumId w:val="34"/>
  </w:num>
  <w:num w:numId="32" w16cid:durableId="3939064">
    <w:abstractNumId w:val="38"/>
  </w:num>
  <w:num w:numId="33" w16cid:durableId="511263046">
    <w:abstractNumId w:val="39"/>
  </w:num>
  <w:num w:numId="34" w16cid:durableId="1236010786">
    <w:abstractNumId w:val="35"/>
  </w:num>
  <w:num w:numId="35" w16cid:durableId="1557157675">
    <w:abstractNumId w:val="36"/>
  </w:num>
  <w:num w:numId="36" w16cid:durableId="292442394">
    <w:abstractNumId w:val="9"/>
  </w:num>
  <w:num w:numId="37" w16cid:durableId="1487622765">
    <w:abstractNumId w:val="47"/>
  </w:num>
  <w:num w:numId="38" w16cid:durableId="911279003">
    <w:abstractNumId w:val="48"/>
  </w:num>
  <w:num w:numId="39" w16cid:durableId="1737970840">
    <w:abstractNumId w:val="6"/>
  </w:num>
  <w:num w:numId="40" w16cid:durableId="1753546781">
    <w:abstractNumId w:val="49"/>
  </w:num>
  <w:num w:numId="41" w16cid:durableId="2142647370">
    <w:abstractNumId w:val="19"/>
  </w:num>
  <w:num w:numId="42" w16cid:durableId="933827774">
    <w:abstractNumId w:val="51"/>
  </w:num>
  <w:num w:numId="43" w16cid:durableId="1306466871">
    <w:abstractNumId w:val="45"/>
  </w:num>
  <w:num w:numId="44" w16cid:durableId="2128618146">
    <w:abstractNumId w:val="26"/>
  </w:num>
  <w:num w:numId="45" w16cid:durableId="858397173">
    <w:abstractNumId w:val="0"/>
  </w:num>
  <w:num w:numId="46" w16cid:durableId="1628009173">
    <w:abstractNumId w:val="15"/>
  </w:num>
  <w:num w:numId="47" w16cid:durableId="1327171397">
    <w:abstractNumId w:val="1"/>
  </w:num>
  <w:num w:numId="48" w16cid:durableId="306201886">
    <w:abstractNumId w:val="30"/>
  </w:num>
  <w:num w:numId="49" w16cid:durableId="664863496">
    <w:abstractNumId w:val="44"/>
  </w:num>
  <w:num w:numId="50" w16cid:durableId="1990473094">
    <w:abstractNumId w:val="8"/>
  </w:num>
  <w:num w:numId="51" w16cid:durableId="1172601446">
    <w:abstractNumId w:val="41"/>
  </w:num>
  <w:num w:numId="52" w16cid:durableId="186648252">
    <w:abstractNumId w:val="4"/>
  </w:num>
  <w:num w:numId="53" w16cid:durableId="911819511">
    <w:abstractNumId w:val="42"/>
  </w:num>
  <w:num w:numId="54" w16cid:durableId="144274343">
    <w:abstractNumId w:val="32"/>
  </w:num>
  <w:num w:numId="55" w16cid:durableId="1796874224">
    <w:abstractNumId w:val="2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ine Landreau">
    <w15:presenceInfo w15:providerId="AD" w15:userId="S::antoine.landreau@innoviste.ca::c090b1e5-8743-43d6-8c94-e03ca21994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74"/>
    <w:rsid w:val="0000228D"/>
    <w:rsid w:val="0000240F"/>
    <w:rsid w:val="00006FC5"/>
    <w:rsid w:val="00010745"/>
    <w:rsid w:val="00010C07"/>
    <w:rsid w:val="00017F62"/>
    <w:rsid w:val="00017F96"/>
    <w:rsid w:val="00020432"/>
    <w:rsid w:val="00020FC7"/>
    <w:rsid w:val="00022F0C"/>
    <w:rsid w:val="000307CE"/>
    <w:rsid w:val="00031C4F"/>
    <w:rsid w:val="00035853"/>
    <w:rsid w:val="000407BF"/>
    <w:rsid w:val="000418AB"/>
    <w:rsid w:val="0004238A"/>
    <w:rsid w:val="00042F47"/>
    <w:rsid w:val="00043A5F"/>
    <w:rsid w:val="00043C85"/>
    <w:rsid w:val="00045BD7"/>
    <w:rsid w:val="00045BFA"/>
    <w:rsid w:val="000471AF"/>
    <w:rsid w:val="00047AE9"/>
    <w:rsid w:val="00047DDE"/>
    <w:rsid w:val="00050A94"/>
    <w:rsid w:val="00050ADF"/>
    <w:rsid w:val="00051FF1"/>
    <w:rsid w:val="00052024"/>
    <w:rsid w:val="00052B47"/>
    <w:rsid w:val="00057EFC"/>
    <w:rsid w:val="00062822"/>
    <w:rsid w:val="000666E7"/>
    <w:rsid w:val="00067646"/>
    <w:rsid w:val="00070188"/>
    <w:rsid w:val="0007164D"/>
    <w:rsid w:val="00073ABE"/>
    <w:rsid w:val="00075084"/>
    <w:rsid w:val="000839B3"/>
    <w:rsid w:val="00083A26"/>
    <w:rsid w:val="00083EDA"/>
    <w:rsid w:val="00085AEF"/>
    <w:rsid w:val="0008632D"/>
    <w:rsid w:val="00091620"/>
    <w:rsid w:val="0009170E"/>
    <w:rsid w:val="000946D0"/>
    <w:rsid w:val="00094AF2"/>
    <w:rsid w:val="0009616F"/>
    <w:rsid w:val="00097049"/>
    <w:rsid w:val="000A0960"/>
    <w:rsid w:val="000A33A4"/>
    <w:rsid w:val="000A3DE3"/>
    <w:rsid w:val="000A44BD"/>
    <w:rsid w:val="000A5810"/>
    <w:rsid w:val="000A6D2D"/>
    <w:rsid w:val="000B677E"/>
    <w:rsid w:val="000C0661"/>
    <w:rsid w:val="000C0CFC"/>
    <w:rsid w:val="000C1EB7"/>
    <w:rsid w:val="000C6BCA"/>
    <w:rsid w:val="000C6C03"/>
    <w:rsid w:val="000C6E14"/>
    <w:rsid w:val="000C7F0B"/>
    <w:rsid w:val="000D1128"/>
    <w:rsid w:val="000D1BF1"/>
    <w:rsid w:val="000D3735"/>
    <w:rsid w:val="000D3752"/>
    <w:rsid w:val="000E0E88"/>
    <w:rsid w:val="000E2D2D"/>
    <w:rsid w:val="000E3038"/>
    <w:rsid w:val="000E3747"/>
    <w:rsid w:val="000E42B2"/>
    <w:rsid w:val="000E595B"/>
    <w:rsid w:val="000E71F4"/>
    <w:rsid w:val="000E7704"/>
    <w:rsid w:val="000F2817"/>
    <w:rsid w:val="000F4FBA"/>
    <w:rsid w:val="000F6256"/>
    <w:rsid w:val="000F7182"/>
    <w:rsid w:val="000F79A4"/>
    <w:rsid w:val="00100710"/>
    <w:rsid w:val="00103FD0"/>
    <w:rsid w:val="0010459B"/>
    <w:rsid w:val="00107B51"/>
    <w:rsid w:val="001129AA"/>
    <w:rsid w:val="0011300F"/>
    <w:rsid w:val="00113A98"/>
    <w:rsid w:val="00114077"/>
    <w:rsid w:val="0011762C"/>
    <w:rsid w:val="00122C27"/>
    <w:rsid w:val="001231FB"/>
    <w:rsid w:val="00126448"/>
    <w:rsid w:val="001277EE"/>
    <w:rsid w:val="00131615"/>
    <w:rsid w:val="001326FA"/>
    <w:rsid w:val="00132FCC"/>
    <w:rsid w:val="001354DA"/>
    <w:rsid w:val="00136A89"/>
    <w:rsid w:val="00137F91"/>
    <w:rsid w:val="001405AE"/>
    <w:rsid w:val="00141431"/>
    <w:rsid w:val="001416E5"/>
    <w:rsid w:val="00142B60"/>
    <w:rsid w:val="00144823"/>
    <w:rsid w:val="0014648C"/>
    <w:rsid w:val="00146E31"/>
    <w:rsid w:val="00147A8F"/>
    <w:rsid w:val="001522A2"/>
    <w:rsid w:val="001543B2"/>
    <w:rsid w:val="001550DF"/>
    <w:rsid w:val="00156C23"/>
    <w:rsid w:val="0016192D"/>
    <w:rsid w:val="001633C2"/>
    <w:rsid w:val="00163ADF"/>
    <w:rsid w:val="00164547"/>
    <w:rsid w:val="00164D16"/>
    <w:rsid w:val="00166013"/>
    <w:rsid w:val="00171F58"/>
    <w:rsid w:val="00172C9D"/>
    <w:rsid w:val="00177550"/>
    <w:rsid w:val="00183DBB"/>
    <w:rsid w:val="00184B43"/>
    <w:rsid w:val="001859F4"/>
    <w:rsid w:val="001860AC"/>
    <w:rsid w:val="001919C1"/>
    <w:rsid w:val="0019254B"/>
    <w:rsid w:val="0019420E"/>
    <w:rsid w:val="0019645B"/>
    <w:rsid w:val="00197EF7"/>
    <w:rsid w:val="001A0C20"/>
    <w:rsid w:val="001A469C"/>
    <w:rsid w:val="001A46D9"/>
    <w:rsid w:val="001A52F8"/>
    <w:rsid w:val="001A5820"/>
    <w:rsid w:val="001A5DF1"/>
    <w:rsid w:val="001B0ED1"/>
    <w:rsid w:val="001B1FDC"/>
    <w:rsid w:val="001B2445"/>
    <w:rsid w:val="001B5AFB"/>
    <w:rsid w:val="001B603D"/>
    <w:rsid w:val="001B66AA"/>
    <w:rsid w:val="001B6803"/>
    <w:rsid w:val="001B6EF6"/>
    <w:rsid w:val="001C26A8"/>
    <w:rsid w:val="001C5071"/>
    <w:rsid w:val="001C5FA4"/>
    <w:rsid w:val="001C62B5"/>
    <w:rsid w:val="001D03A6"/>
    <w:rsid w:val="001D0B9B"/>
    <w:rsid w:val="001D16F3"/>
    <w:rsid w:val="001D1965"/>
    <w:rsid w:val="001D1F51"/>
    <w:rsid w:val="001E0009"/>
    <w:rsid w:val="001E3733"/>
    <w:rsid w:val="001E3753"/>
    <w:rsid w:val="001E769D"/>
    <w:rsid w:val="001E7B82"/>
    <w:rsid w:val="001F063D"/>
    <w:rsid w:val="001F3EB8"/>
    <w:rsid w:val="001F5A5A"/>
    <w:rsid w:val="00203DD9"/>
    <w:rsid w:val="00205781"/>
    <w:rsid w:val="00206994"/>
    <w:rsid w:val="0020778A"/>
    <w:rsid w:val="002108CF"/>
    <w:rsid w:val="00212D5F"/>
    <w:rsid w:val="0021364C"/>
    <w:rsid w:val="00220A76"/>
    <w:rsid w:val="00222169"/>
    <w:rsid w:val="002223A3"/>
    <w:rsid w:val="00225C36"/>
    <w:rsid w:val="00226517"/>
    <w:rsid w:val="00226F7F"/>
    <w:rsid w:val="00230740"/>
    <w:rsid w:val="002315A1"/>
    <w:rsid w:val="00231BA3"/>
    <w:rsid w:val="0023304D"/>
    <w:rsid w:val="002345E3"/>
    <w:rsid w:val="00234AFF"/>
    <w:rsid w:val="00235DA8"/>
    <w:rsid w:val="002372DE"/>
    <w:rsid w:val="00242C54"/>
    <w:rsid w:val="00243CAB"/>
    <w:rsid w:val="00246DA4"/>
    <w:rsid w:val="00250105"/>
    <w:rsid w:val="00252898"/>
    <w:rsid w:val="00257389"/>
    <w:rsid w:val="00257A78"/>
    <w:rsid w:val="00257A98"/>
    <w:rsid w:val="00260C19"/>
    <w:rsid w:val="00267514"/>
    <w:rsid w:val="00267E98"/>
    <w:rsid w:val="00270ADB"/>
    <w:rsid w:val="00271618"/>
    <w:rsid w:val="0027555C"/>
    <w:rsid w:val="00285999"/>
    <w:rsid w:val="00285CF9"/>
    <w:rsid w:val="00292D71"/>
    <w:rsid w:val="002937E5"/>
    <w:rsid w:val="00293B11"/>
    <w:rsid w:val="00295ADA"/>
    <w:rsid w:val="00297203"/>
    <w:rsid w:val="00297380"/>
    <w:rsid w:val="002B0808"/>
    <w:rsid w:val="002B129F"/>
    <w:rsid w:val="002B2411"/>
    <w:rsid w:val="002B6423"/>
    <w:rsid w:val="002B7735"/>
    <w:rsid w:val="002C3093"/>
    <w:rsid w:val="002C3C85"/>
    <w:rsid w:val="002C5BA9"/>
    <w:rsid w:val="002D0B8A"/>
    <w:rsid w:val="002D0F08"/>
    <w:rsid w:val="002D423F"/>
    <w:rsid w:val="002E19E1"/>
    <w:rsid w:val="002E22B1"/>
    <w:rsid w:val="002E2FF0"/>
    <w:rsid w:val="002E364C"/>
    <w:rsid w:val="002E4259"/>
    <w:rsid w:val="002E4848"/>
    <w:rsid w:val="002E61C7"/>
    <w:rsid w:val="002E6956"/>
    <w:rsid w:val="002E6C97"/>
    <w:rsid w:val="002E75C3"/>
    <w:rsid w:val="002F037E"/>
    <w:rsid w:val="002F199C"/>
    <w:rsid w:val="002F4BD9"/>
    <w:rsid w:val="002F4E55"/>
    <w:rsid w:val="002F4EFE"/>
    <w:rsid w:val="002F5D6E"/>
    <w:rsid w:val="002F6910"/>
    <w:rsid w:val="002F69FC"/>
    <w:rsid w:val="0030111B"/>
    <w:rsid w:val="003038B8"/>
    <w:rsid w:val="00303A79"/>
    <w:rsid w:val="00303F81"/>
    <w:rsid w:val="00306A45"/>
    <w:rsid w:val="003075BB"/>
    <w:rsid w:val="00307AF2"/>
    <w:rsid w:val="003100CB"/>
    <w:rsid w:val="00310966"/>
    <w:rsid w:val="00314C32"/>
    <w:rsid w:val="0031584A"/>
    <w:rsid w:val="00317D79"/>
    <w:rsid w:val="00320CDF"/>
    <w:rsid w:val="00321D8F"/>
    <w:rsid w:val="00322377"/>
    <w:rsid w:val="00326D71"/>
    <w:rsid w:val="00326E30"/>
    <w:rsid w:val="00330A67"/>
    <w:rsid w:val="00331F5E"/>
    <w:rsid w:val="003333B1"/>
    <w:rsid w:val="00334986"/>
    <w:rsid w:val="0033501B"/>
    <w:rsid w:val="00337A40"/>
    <w:rsid w:val="00340E6D"/>
    <w:rsid w:val="003416A2"/>
    <w:rsid w:val="003438F9"/>
    <w:rsid w:val="00343E87"/>
    <w:rsid w:val="00344728"/>
    <w:rsid w:val="00345354"/>
    <w:rsid w:val="00345668"/>
    <w:rsid w:val="00350985"/>
    <w:rsid w:val="00354145"/>
    <w:rsid w:val="00355CBF"/>
    <w:rsid w:val="00357001"/>
    <w:rsid w:val="003605B4"/>
    <w:rsid w:val="003607E7"/>
    <w:rsid w:val="00361476"/>
    <w:rsid w:val="00362648"/>
    <w:rsid w:val="00362D57"/>
    <w:rsid w:val="00364014"/>
    <w:rsid w:val="00364F13"/>
    <w:rsid w:val="00370D4A"/>
    <w:rsid w:val="00373249"/>
    <w:rsid w:val="003762C4"/>
    <w:rsid w:val="00377509"/>
    <w:rsid w:val="00377D0A"/>
    <w:rsid w:val="00382795"/>
    <w:rsid w:val="00383E62"/>
    <w:rsid w:val="003865BE"/>
    <w:rsid w:val="00393CF3"/>
    <w:rsid w:val="003950F0"/>
    <w:rsid w:val="0039546D"/>
    <w:rsid w:val="00396787"/>
    <w:rsid w:val="003A503E"/>
    <w:rsid w:val="003A65C1"/>
    <w:rsid w:val="003A6A59"/>
    <w:rsid w:val="003B0F52"/>
    <w:rsid w:val="003B5B5F"/>
    <w:rsid w:val="003B6FE6"/>
    <w:rsid w:val="003B7EA2"/>
    <w:rsid w:val="003C0755"/>
    <w:rsid w:val="003C3E0C"/>
    <w:rsid w:val="003C566E"/>
    <w:rsid w:val="003D1C09"/>
    <w:rsid w:val="003D1E13"/>
    <w:rsid w:val="003D220B"/>
    <w:rsid w:val="003D401C"/>
    <w:rsid w:val="003D6697"/>
    <w:rsid w:val="003D681A"/>
    <w:rsid w:val="003E178A"/>
    <w:rsid w:val="003E33CD"/>
    <w:rsid w:val="003E3567"/>
    <w:rsid w:val="003E3620"/>
    <w:rsid w:val="003E3D20"/>
    <w:rsid w:val="003E4674"/>
    <w:rsid w:val="003E7883"/>
    <w:rsid w:val="003F32C3"/>
    <w:rsid w:val="003F334E"/>
    <w:rsid w:val="003F351A"/>
    <w:rsid w:val="003F4B76"/>
    <w:rsid w:val="003F6939"/>
    <w:rsid w:val="004021B4"/>
    <w:rsid w:val="0040230A"/>
    <w:rsid w:val="00403CAE"/>
    <w:rsid w:val="004055C1"/>
    <w:rsid w:val="00405646"/>
    <w:rsid w:val="00405B60"/>
    <w:rsid w:val="00406A3A"/>
    <w:rsid w:val="00412E01"/>
    <w:rsid w:val="004142BC"/>
    <w:rsid w:val="00414678"/>
    <w:rsid w:val="004157F7"/>
    <w:rsid w:val="004166F3"/>
    <w:rsid w:val="004167DC"/>
    <w:rsid w:val="00423846"/>
    <w:rsid w:val="00423852"/>
    <w:rsid w:val="00423D4E"/>
    <w:rsid w:val="00424FF1"/>
    <w:rsid w:val="0042514D"/>
    <w:rsid w:val="00425861"/>
    <w:rsid w:val="0042591D"/>
    <w:rsid w:val="00427C3B"/>
    <w:rsid w:val="004402B3"/>
    <w:rsid w:val="0044056D"/>
    <w:rsid w:val="0044063D"/>
    <w:rsid w:val="004406A4"/>
    <w:rsid w:val="00440969"/>
    <w:rsid w:val="00441013"/>
    <w:rsid w:val="00441EA0"/>
    <w:rsid w:val="00444290"/>
    <w:rsid w:val="004446B3"/>
    <w:rsid w:val="0044569F"/>
    <w:rsid w:val="00446078"/>
    <w:rsid w:val="00446ED6"/>
    <w:rsid w:val="00447AF9"/>
    <w:rsid w:val="00447E6C"/>
    <w:rsid w:val="004516A2"/>
    <w:rsid w:val="00452CF7"/>
    <w:rsid w:val="004545C8"/>
    <w:rsid w:val="00455BEF"/>
    <w:rsid w:val="00456139"/>
    <w:rsid w:val="00457812"/>
    <w:rsid w:val="00461C74"/>
    <w:rsid w:val="00462D8A"/>
    <w:rsid w:val="0046325A"/>
    <w:rsid w:val="00464C05"/>
    <w:rsid w:val="00466C38"/>
    <w:rsid w:val="0047104C"/>
    <w:rsid w:val="0047141A"/>
    <w:rsid w:val="004730DC"/>
    <w:rsid w:val="004759F9"/>
    <w:rsid w:val="00476085"/>
    <w:rsid w:val="00477937"/>
    <w:rsid w:val="004810F8"/>
    <w:rsid w:val="0048149B"/>
    <w:rsid w:val="00482F4C"/>
    <w:rsid w:val="004830E6"/>
    <w:rsid w:val="00483D37"/>
    <w:rsid w:val="00490FCC"/>
    <w:rsid w:val="004940F3"/>
    <w:rsid w:val="004A159A"/>
    <w:rsid w:val="004A1A12"/>
    <w:rsid w:val="004A2CE1"/>
    <w:rsid w:val="004A4AE9"/>
    <w:rsid w:val="004B414F"/>
    <w:rsid w:val="004B46F8"/>
    <w:rsid w:val="004B55ED"/>
    <w:rsid w:val="004B64F9"/>
    <w:rsid w:val="004B72AD"/>
    <w:rsid w:val="004C0F83"/>
    <w:rsid w:val="004C2F74"/>
    <w:rsid w:val="004C59E8"/>
    <w:rsid w:val="004C7A8A"/>
    <w:rsid w:val="004D0F7B"/>
    <w:rsid w:val="004D4DF8"/>
    <w:rsid w:val="004D77F8"/>
    <w:rsid w:val="004E0468"/>
    <w:rsid w:val="004E0AE7"/>
    <w:rsid w:val="004E15F6"/>
    <w:rsid w:val="004E3070"/>
    <w:rsid w:val="004E5EB7"/>
    <w:rsid w:val="004E7EFD"/>
    <w:rsid w:val="004F0CF0"/>
    <w:rsid w:val="004F1B63"/>
    <w:rsid w:val="004F2F6D"/>
    <w:rsid w:val="004F51E8"/>
    <w:rsid w:val="004F6927"/>
    <w:rsid w:val="00502258"/>
    <w:rsid w:val="00502D71"/>
    <w:rsid w:val="00502FB0"/>
    <w:rsid w:val="0050406F"/>
    <w:rsid w:val="00505386"/>
    <w:rsid w:val="00506133"/>
    <w:rsid w:val="00506F3C"/>
    <w:rsid w:val="005071AA"/>
    <w:rsid w:val="0051298F"/>
    <w:rsid w:val="00512F45"/>
    <w:rsid w:val="0051320B"/>
    <w:rsid w:val="00514B7D"/>
    <w:rsid w:val="0052103F"/>
    <w:rsid w:val="005212D7"/>
    <w:rsid w:val="00522887"/>
    <w:rsid w:val="00524161"/>
    <w:rsid w:val="00525768"/>
    <w:rsid w:val="0052708B"/>
    <w:rsid w:val="005313F3"/>
    <w:rsid w:val="00537049"/>
    <w:rsid w:val="005423B8"/>
    <w:rsid w:val="005431B2"/>
    <w:rsid w:val="00545099"/>
    <w:rsid w:val="00547DCD"/>
    <w:rsid w:val="005513B2"/>
    <w:rsid w:val="00553C97"/>
    <w:rsid w:val="00553CAB"/>
    <w:rsid w:val="00553EBF"/>
    <w:rsid w:val="005549C9"/>
    <w:rsid w:val="005568FC"/>
    <w:rsid w:val="00556CD3"/>
    <w:rsid w:val="005576E7"/>
    <w:rsid w:val="005604D8"/>
    <w:rsid w:val="0056117A"/>
    <w:rsid w:val="0056466B"/>
    <w:rsid w:val="00570687"/>
    <w:rsid w:val="00581254"/>
    <w:rsid w:val="00581A82"/>
    <w:rsid w:val="00584B5E"/>
    <w:rsid w:val="00587BED"/>
    <w:rsid w:val="005904C2"/>
    <w:rsid w:val="00596793"/>
    <w:rsid w:val="005A01CE"/>
    <w:rsid w:val="005A1AC9"/>
    <w:rsid w:val="005A2473"/>
    <w:rsid w:val="005A7D5E"/>
    <w:rsid w:val="005B0C7C"/>
    <w:rsid w:val="005B46BA"/>
    <w:rsid w:val="005B53A5"/>
    <w:rsid w:val="005B5927"/>
    <w:rsid w:val="005B7A96"/>
    <w:rsid w:val="005C12C7"/>
    <w:rsid w:val="005C2E97"/>
    <w:rsid w:val="005C3982"/>
    <w:rsid w:val="005C3BB0"/>
    <w:rsid w:val="005C4495"/>
    <w:rsid w:val="005C44EB"/>
    <w:rsid w:val="005C50B9"/>
    <w:rsid w:val="005D2429"/>
    <w:rsid w:val="005D2915"/>
    <w:rsid w:val="005D2B17"/>
    <w:rsid w:val="005D2CFB"/>
    <w:rsid w:val="005D3282"/>
    <w:rsid w:val="005D3C2F"/>
    <w:rsid w:val="005D3D9D"/>
    <w:rsid w:val="005D638E"/>
    <w:rsid w:val="005D676A"/>
    <w:rsid w:val="005D78AD"/>
    <w:rsid w:val="005E2FC1"/>
    <w:rsid w:val="005E3F1B"/>
    <w:rsid w:val="005E4C9F"/>
    <w:rsid w:val="005E5264"/>
    <w:rsid w:val="005E6D0B"/>
    <w:rsid w:val="005F1901"/>
    <w:rsid w:val="005F201B"/>
    <w:rsid w:val="005F5954"/>
    <w:rsid w:val="005F714C"/>
    <w:rsid w:val="00601FD4"/>
    <w:rsid w:val="00603AD3"/>
    <w:rsid w:val="00611CB5"/>
    <w:rsid w:val="006122CF"/>
    <w:rsid w:val="00615833"/>
    <w:rsid w:val="00617281"/>
    <w:rsid w:val="00617781"/>
    <w:rsid w:val="00620C3E"/>
    <w:rsid w:val="00622831"/>
    <w:rsid w:val="00626246"/>
    <w:rsid w:val="006264E9"/>
    <w:rsid w:val="00626CC0"/>
    <w:rsid w:val="0062731C"/>
    <w:rsid w:val="0063277F"/>
    <w:rsid w:val="00634FB3"/>
    <w:rsid w:val="00635AB0"/>
    <w:rsid w:val="00636B65"/>
    <w:rsid w:val="00640C57"/>
    <w:rsid w:val="0064125D"/>
    <w:rsid w:val="0064606D"/>
    <w:rsid w:val="006505D1"/>
    <w:rsid w:val="00654605"/>
    <w:rsid w:val="00660D49"/>
    <w:rsid w:val="00671FEA"/>
    <w:rsid w:val="00673205"/>
    <w:rsid w:val="00675408"/>
    <w:rsid w:val="006767E8"/>
    <w:rsid w:val="00680268"/>
    <w:rsid w:val="006809F4"/>
    <w:rsid w:val="00681300"/>
    <w:rsid w:val="006825EF"/>
    <w:rsid w:val="00684452"/>
    <w:rsid w:val="00687349"/>
    <w:rsid w:val="00692215"/>
    <w:rsid w:val="00693251"/>
    <w:rsid w:val="00695E51"/>
    <w:rsid w:val="00697422"/>
    <w:rsid w:val="00697E88"/>
    <w:rsid w:val="006A2CB7"/>
    <w:rsid w:val="006A6658"/>
    <w:rsid w:val="006A6817"/>
    <w:rsid w:val="006A7AA1"/>
    <w:rsid w:val="006B2492"/>
    <w:rsid w:val="006B3056"/>
    <w:rsid w:val="006B3B3C"/>
    <w:rsid w:val="006B7D66"/>
    <w:rsid w:val="006C1422"/>
    <w:rsid w:val="006C14E7"/>
    <w:rsid w:val="006C1974"/>
    <w:rsid w:val="006C1977"/>
    <w:rsid w:val="006C55D7"/>
    <w:rsid w:val="006C5E89"/>
    <w:rsid w:val="006C693E"/>
    <w:rsid w:val="006D0830"/>
    <w:rsid w:val="006D154D"/>
    <w:rsid w:val="006D1884"/>
    <w:rsid w:val="006D1AB7"/>
    <w:rsid w:val="006D2859"/>
    <w:rsid w:val="006D605D"/>
    <w:rsid w:val="006E0D81"/>
    <w:rsid w:val="006E0DBB"/>
    <w:rsid w:val="006E20BA"/>
    <w:rsid w:val="006E2884"/>
    <w:rsid w:val="006E2E30"/>
    <w:rsid w:val="006E4C31"/>
    <w:rsid w:val="006E6725"/>
    <w:rsid w:val="006E7069"/>
    <w:rsid w:val="006E7456"/>
    <w:rsid w:val="006E7606"/>
    <w:rsid w:val="006F18C2"/>
    <w:rsid w:val="006F1BE5"/>
    <w:rsid w:val="006F6EA4"/>
    <w:rsid w:val="006F6F32"/>
    <w:rsid w:val="00700C05"/>
    <w:rsid w:val="007039D9"/>
    <w:rsid w:val="0070732A"/>
    <w:rsid w:val="007109D2"/>
    <w:rsid w:val="00710A0B"/>
    <w:rsid w:val="007119E9"/>
    <w:rsid w:val="007123C1"/>
    <w:rsid w:val="00715EC4"/>
    <w:rsid w:val="0072533A"/>
    <w:rsid w:val="0072572A"/>
    <w:rsid w:val="007272A8"/>
    <w:rsid w:val="007309D6"/>
    <w:rsid w:val="00733016"/>
    <w:rsid w:val="00735D73"/>
    <w:rsid w:val="00742EB4"/>
    <w:rsid w:val="0074350B"/>
    <w:rsid w:val="00743B7E"/>
    <w:rsid w:val="007446B4"/>
    <w:rsid w:val="00745822"/>
    <w:rsid w:val="00746AB7"/>
    <w:rsid w:val="0075183F"/>
    <w:rsid w:val="007526C1"/>
    <w:rsid w:val="00752E0E"/>
    <w:rsid w:val="007563C7"/>
    <w:rsid w:val="007602B4"/>
    <w:rsid w:val="00760BE8"/>
    <w:rsid w:val="00761608"/>
    <w:rsid w:val="00761C1B"/>
    <w:rsid w:val="00762BC0"/>
    <w:rsid w:val="00764688"/>
    <w:rsid w:val="00767C3F"/>
    <w:rsid w:val="007735CF"/>
    <w:rsid w:val="00773735"/>
    <w:rsid w:val="00775887"/>
    <w:rsid w:val="00775937"/>
    <w:rsid w:val="0077696E"/>
    <w:rsid w:val="007808FB"/>
    <w:rsid w:val="00782012"/>
    <w:rsid w:val="007869CB"/>
    <w:rsid w:val="00787668"/>
    <w:rsid w:val="007877F7"/>
    <w:rsid w:val="00793960"/>
    <w:rsid w:val="00794848"/>
    <w:rsid w:val="00795165"/>
    <w:rsid w:val="007955D5"/>
    <w:rsid w:val="00796F03"/>
    <w:rsid w:val="00797E15"/>
    <w:rsid w:val="007A5382"/>
    <w:rsid w:val="007A69BA"/>
    <w:rsid w:val="007B1040"/>
    <w:rsid w:val="007B19BE"/>
    <w:rsid w:val="007B4FB2"/>
    <w:rsid w:val="007B50DF"/>
    <w:rsid w:val="007B595C"/>
    <w:rsid w:val="007B74F7"/>
    <w:rsid w:val="007B7FA9"/>
    <w:rsid w:val="007C077E"/>
    <w:rsid w:val="007C0C9F"/>
    <w:rsid w:val="007C1A97"/>
    <w:rsid w:val="007C29D2"/>
    <w:rsid w:val="007C3B7F"/>
    <w:rsid w:val="007C589E"/>
    <w:rsid w:val="007C7D4D"/>
    <w:rsid w:val="007D150B"/>
    <w:rsid w:val="007D2AFD"/>
    <w:rsid w:val="007D5C07"/>
    <w:rsid w:val="007D7D34"/>
    <w:rsid w:val="007E0168"/>
    <w:rsid w:val="007E17A3"/>
    <w:rsid w:val="007E2182"/>
    <w:rsid w:val="007E5592"/>
    <w:rsid w:val="007E5782"/>
    <w:rsid w:val="007E739A"/>
    <w:rsid w:val="007F3CBC"/>
    <w:rsid w:val="007F4B6C"/>
    <w:rsid w:val="007F523A"/>
    <w:rsid w:val="00801482"/>
    <w:rsid w:val="00804CDA"/>
    <w:rsid w:val="00806DE7"/>
    <w:rsid w:val="0081035F"/>
    <w:rsid w:val="00811606"/>
    <w:rsid w:val="00811E63"/>
    <w:rsid w:val="00812693"/>
    <w:rsid w:val="00820C50"/>
    <w:rsid w:val="008211D6"/>
    <w:rsid w:val="0082221A"/>
    <w:rsid w:val="00825E90"/>
    <w:rsid w:val="00830F05"/>
    <w:rsid w:val="0083100F"/>
    <w:rsid w:val="0083121D"/>
    <w:rsid w:val="00832DC0"/>
    <w:rsid w:val="008361C1"/>
    <w:rsid w:val="00837792"/>
    <w:rsid w:val="0084124D"/>
    <w:rsid w:val="00841ED0"/>
    <w:rsid w:val="00847567"/>
    <w:rsid w:val="008504BD"/>
    <w:rsid w:val="00851186"/>
    <w:rsid w:val="00854F48"/>
    <w:rsid w:val="00854FA5"/>
    <w:rsid w:val="00855FD1"/>
    <w:rsid w:val="008571BE"/>
    <w:rsid w:val="00860A3B"/>
    <w:rsid w:val="0086239B"/>
    <w:rsid w:val="00864171"/>
    <w:rsid w:val="008651A0"/>
    <w:rsid w:val="00865975"/>
    <w:rsid w:val="00866BF8"/>
    <w:rsid w:val="0086705F"/>
    <w:rsid w:val="00870741"/>
    <w:rsid w:val="00870F9E"/>
    <w:rsid w:val="008710E5"/>
    <w:rsid w:val="0087340D"/>
    <w:rsid w:val="008739F9"/>
    <w:rsid w:val="008748BE"/>
    <w:rsid w:val="00875B09"/>
    <w:rsid w:val="00877DB8"/>
    <w:rsid w:val="008810C2"/>
    <w:rsid w:val="00883449"/>
    <w:rsid w:val="008864DD"/>
    <w:rsid w:val="00890AE6"/>
    <w:rsid w:val="00891251"/>
    <w:rsid w:val="008917D4"/>
    <w:rsid w:val="00891826"/>
    <w:rsid w:val="0089417E"/>
    <w:rsid w:val="00894A46"/>
    <w:rsid w:val="00897C66"/>
    <w:rsid w:val="008A3F04"/>
    <w:rsid w:val="008A4541"/>
    <w:rsid w:val="008A612A"/>
    <w:rsid w:val="008B0345"/>
    <w:rsid w:val="008B07F8"/>
    <w:rsid w:val="008B1699"/>
    <w:rsid w:val="008B3BFC"/>
    <w:rsid w:val="008B4A73"/>
    <w:rsid w:val="008B6B33"/>
    <w:rsid w:val="008B6DC4"/>
    <w:rsid w:val="008C002C"/>
    <w:rsid w:val="008C2E17"/>
    <w:rsid w:val="008C4250"/>
    <w:rsid w:val="008C45A7"/>
    <w:rsid w:val="008C59A7"/>
    <w:rsid w:val="008C6EBD"/>
    <w:rsid w:val="008D2924"/>
    <w:rsid w:val="008D311C"/>
    <w:rsid w:val="008D584D"/>
    <w:rsid w:val="008D6369"/>
    <w:rsid w:val="008E5CAE"/>
    <w:rsid w:val="008E6EFF"/>
    <w:rsid w:val="008E779F"/>
    <w:rsid w:val="008E7CA6"/>
    <w:rsid w:val="008F1123"/>
    <w:rsid w:val="008F2179"/>
    <w:rsid w:val="008F23E5"/>
    <w:rsid w:val="008F30EA"/>
    <w:rsid w:val="008F355E"/>
    <w:rsid w:val="008F3C0A"/>
    <w:rsid w:val="008F5839"/>
    <w:rsid w:val="00901D34"/>
    <w:rsid w:val="00902563"/>
    <w:rsid w:val="00902FE3"/>
    <w:rsid w:val="00906CAA"/>
    <w:rsid w:val="00907FA8"/>
    <w:rsid w:val="00910D58"/>
    <w:rsid w:val="00911498"/>
    <w:rsid w:val="00911F67"/>
    <w:rsid w:val="00916CCB"/>
    <w:rsid w:val="00922B58"/>
    <w:rsid w:val="0092598C"/>
    <w:rsid w:val="0092664F"/>
    <w:rsid w:val="00936526"/>
    <w:rsid w:val="009405EB"/>
    <w:rsid w:val="0094172E"/>
    <w:rsid w:val="00941731"/>
    <w:rsid w:val="009417D7"/>
    <w:rsid w:val="00941B40"/>
    <w:rsid w:val="00945338"/>
    <w:rsid w:val="00945693"/>
    <w:rsid w:val="009459AD"/>
    <w:rsid w:val="00946A94"/>
    <w:rsid w:val="009517D8"/>
    <w:rsid w:val="009546AF"/>
    <w:rsid w:val="00954FBF"/>
    <w:rsid w:val="00957CC5"/>
    <w:rsid w:val="009601BD"/>
    <w:rsid w:val="00961041"/>
    <w:rsid w:val="009624D2"/>
    <w:rsid w:val="00962AF3"/>
    <w:rsid w:val="00964948"/>
    <w:rsid w:val="009668DB"/>
    <w:rsid w:val="00967C4A"/>
    <w:rsid w:val="009710F9"/>
    <w:rsid w:val="009719CA"/>
    <w:rsid w:val="0097314F"/>
    <w:rsid w:val="0097325B"/>
    <w:rsid w:val="009772C0"/>
    <w:rsid w:val="009779F8"/>
    <w:rsid w:val="00981574"/>
    <w:rsid w:val="00981AB5"/>
    <w:rsid w:val="00981B16"/>
    <w:rsid w:val="00987F96"/>
    <w:rsid w:val="00991B96"/>
    <w:rsid w:val="00996B5E"/>
    <w:rsid w:val="009A1861"/>
    <w:rsid w:val="009A3F50"/>
    <w:rsid w:val="009A548D"/>
    <w:rsid w:val="009A5506"/>
    <w:rsid w:val="009A60AF"/>
    <w:rsid w:val="009A6A47"/>
    <w:rsid w:val="009B0766"/>
    <w:rsid w:val="009B2E33"/>
    <w:rsid w:val="009B389C"/>
    <w:rsid w:val="009B42C3"/>
    <w:rsid w:val="009B697F"/>
    <w:rsid w:val="009C0B46"/>
    <w:rsid w:val="009C304A"/>
    <w:rsid w:val="009C3EB9"/>
    <w:rsid w:val="009C7E3F"/>
    <w:rsid w:val="009D43C1"/>
    <w:rsid w:val="009D43CA"/>
    <w:rsid w:val="009D59E0"/>
    <w:rsid w:val="009E09FD"/>
    <w:rsid w:val="009E0C1F"/>
    <w:rsid w:val="009E22B2"/>
    <w:rsid w:val="009E25DA"/>
    <w:rsid w:val="009E3B98"/>
    <w:rsid w:val="009E5459"/>
    <w:rsid w:val="009E773E"/>
    <w:rsid w:val="009F0072"/>
    <w:rsid w:val="009F0945"/>
    <w:rsid w:val="009F3C41"/>
    <w:rsid w:val="009F41C4"/>
    <w:rsid w:val="009F5639"/>
    <w:rsid w:val="009F7574"/>
    <w:rsid w:val="00A0298A"/>
    <w:rsid w:val="00A0402F"/>
    <w:rsid w:val="00A045DA"/>
    <w:rsid w:val="00A06AA1"/>
    <w:rsid w:val="00A13740"/>
    <w:rsid w:val="00A14BF6"/>
    <w:rsid w:val="00A15F77"/>
    <w:rsid w:val="00A17CC3"/>
    <w:rsid w:val="00A22C62"/>
    <w:rsid w:val="00A234F4"/>
    <w:rsid w:val="00A23704"/>
    <w:rsid w:val="00A23F6B"/>
    <w:rsid w:val="00A24C5E"/>
    <w:rsid w:val="00A25524"/>
    <w:rsid w:val="00A26E12"/>
    <w:rsid w:val="00A35FCA"/>
    <w:rsid w:val="00A363F7"/>
    <w:rsid w:val="00A375D8"/>
    <w:rsid w:val="00A40519"/>
    <w:rsid w:val="00A457F8"/>
    <w:rsid w:val="00A520E8"/>
    <w:rsid w:val="00A52F20"/>
    <w:rsid w:val="00A535AC"/>
    <w:rsid w:val="00A5503A"/>
    <w:rsid w:val="00A55121"/>
    <w:rsid w:val="00A55719"/>
    <w:rsid w:val="00A56F18"/>
    <w:rsid w:val="00A56F61"/>
    <w:rsid w:val="00A602D7"/>
    <w:rsid w:val="00A61B20"/>
    <w:rsid w:val="00A627F1"/>
    <w:rsid w:val="00A6333A"/>
    <w:rsid w:val="00A63420"/>
    <w:rsid w:val="00A64905"/>
    <w:rsid w:val="00A65BDB"/>
    <w:rsid w:val="00A66DC2"/>
    <w:rsid w:val="00A67AA4"/>
    <w:rsid w:val="00A73EB5"/>
    <w:rsid w:val="00A75798"/>
    <w:rsid w:val="00A80435"/>
    <w:rsid w:val="00A80ADA"/>
    <w:rsid w:val="00A8132E"/>
    <w:rsid w:val="00A84786"/>
    <w:rsid w:val="00A8578F"/>
    <w:rsid w:val="00A860D5"/>
    <w:rsid w:val="00A90528"/>
    <w:rsid w:val="00A91D5E"/>
    <w:rsid w:val="00A9316A"/>
    <w:rsid w:val="00AA302C"/>
    <w:rsid w:val="00AA3AD9"/>
    <w:rsid w:val="00AA3BB2"/>
    <w:rsid w:val="00AB219F"/>
    <w:rsid w:val="00AB408B"/>
    <w:rsid w:val="00AB594B"/>
    <w:rsid w:val="00AB7F5D"/>
    <w:rsid w:val="00AC2ED6"/>
    <w:rsid w:val="00AD10E7"/>
    <w:rsid w:val="00AD38C1"/>
    <w:rsid w:val="00AD54DA"/>
    <w:rsid w:val="00AE2DC9"/>
    <w:rsid w:val="00AE3AA2"/>
    <w:rsid w:val="00AE49E0"/>
    <w:rsid w:val="00AE7DA7"/>
    <w:rsid w:val="00AF0AAF"/>
    <w:rsid w:val="00AF610F"/>
    <w:rsid w:val="00AF6194"/>
    <w:rsid w:val="00AF68B7"/>
    <w:rsid w:val="00B00427"/>
    <w:rsid w:val="00B01A3F"/>
    <w:rsid w:val="00B02D10"/>
    <w:rsid w:val="00B040B1"/>
    <w:rsid w:val="00B04B43"/>
    <w:rsid w:val="00B056EC"/>
    <w:rsid w:val="00B1023A"/>
    <w:rsid w:val="00B11556"/>
    <w:rsid w:val="00B142EA"/>
    <w:rsid w:val="00B159ED"/>
    <w:rsid w:val="00B166D3"/>
    <w:rsid w:val="00B17CA4"/>
    <w:rsid w:val="00B21152"/>
    <w:rsid w:val="00B24104"/>
    <w:rsid w:val="00B27883"/>
    <w:rsid w:val="00B31AEA"/>
    <w:rsid w:val="00B338FD"/>
    <w:rsid w:val="00B33AE6"/>
    <w:rsid w:val="00B34F3F"/>
    <w:rsid w:val="00B3779B"/>
    <w:rsid w:val="00B400C9"/>
    <w:rsid w:val="00B42242"/>
    <w:rsid w:val="00B45A74"/>
    <w:rsid w:val="00B46156"/>
    <w:rsid w:val="00B46B93"/>
    <w:rsid w:val="00B54820"/>
    <w:rsid w:val="00B56B07"/>
    <w:rsid w:val="00B6093A"/>
    <w:rsid w:val="00B61738"/>
    <w:rsid w:val="00B61F69"/>
    <w:rsid w:val="00B62DD0"/>
    <w:rsid w:val="00B651A3"/>
    <w:rsid w:val="00B6775A"/>
    <w:rsid w:val="00B67846"/>
    <w:rsid w:val="00B719A1"/>
    <w:rsid w:val="00B72DE2"/>
    <w:rsid w:val="00B732FB"/>
    <w:rsid w:val="00B83CF8"/>
    <w:rsid w:val="00B876BA"/>
    <w:rsid w:val="00B87A35"/>
    <w:rsid w:val="00B91C3C"/>
    <w:rsid w:val="00B92090"/>
    <w:rsid w:val="00B92E9A"/>
    <w:rsid w:val="00B96E1E"/>
    <w:rsid w:val="00B97B40"/>
    <w:rsid w:val="00BA013D"/>
    <w:rsid w:val="00BA0229"/>
    <w:rsid w:val="00BA1397"/>
    <w:rsid w:val="00BA1C36"/>
    <w:rsid w:val="00BA3302"/>
    <w:rsid w:val="00BA4289"/>
    <w:rsid w:val="00BA43AC"/>
    <w:rsid w:val="00BA4F20"/>
    <w:rsid w:val="00BA5F07"/>
    <w:rsid w:val="00BA6F86"/>
    <w:rsid w:val="00BA72E6"/>
    <w:rsid w:val="00BB3D69"/>
    <w:rsid w:val="00BB425B"/>
    <w:rsid w:val="00BB5AF4"/>
    <w:rsid w:val="00BB7C15"/>
    <w:rsid w:val="00BC0097"/>
    <w:rsid w:val="00BC3575"/>
    <w:rsid w:val="00BC3F30"/>
    <w:rsid w:val="00BC412D"/>
    <w:rsid w:val="00BC4971"/>
    <w:rsid w:val="00BC6412"/>
    <w:rsid w:val="00BC77C8"/>
    <w:rsid w:val="00BD27D9"/>
    <w:rsid w:val="00BD4F14"/>
    <w:rsid w:val="00BD6629"/>
    <w:rsid w:val="00BD767D"/>
    <w:rsid w:val="00BD7805"/>
    <w:rsid w:val="00BE2219"/>
    <w:rsid w:val="00BE3177"/>
    <w:rsid w:val="00BE547A"/>
    <w:rsid w:val="00BE6C0F"/>
    <w:rsid w:val="00BE7906"/>
    <w:rsid w:val="00BF14C0"/>
    <w:rsid w:val="00BF4BE8"/>
    <w:rsid w:val="00BF5000"/>
    <w:rsid w:val="00BF68C8"/>
    <w:rsid w:val="00C00947"/>
    <w:rsid w:val="00C00DA3"/>
    <w:rsid w:val="00C01246"/>
    <w:rsid w:val="00C03D97"/>
    <w:rsid w:val="00C0595A"/>
    <w:rsid w:val="00C066A9"/>
    <w:rsid w:val="00C07156"/>
    <w:rsid w:val="00C0758E"/>
    <w:rsid w:val="00C07C62"/>
    <w:rsid w:val="00C10C0E"/>
    <w:rsid w:val="00C1336E"/>
    <w:rsid w:val="00C13CA2"/>
    <w:rsid w:val="00C1424A"/>
    <w:rsid w:val="00C14485"/>
    <w:rsid w:val="00C16672"/>
    <w:rsid w:val="00C16D2C"/>
    <w:rsid w:val="00C16DD3"/>
    <w:rsid w:val="00C229C5"/>
    <w:rsid w:val="00C2315E"/>
    <w:rsid w:val="00C2500D"/>
    <w:rsid w:val="00C26A1C"/>
    <w:rsid w:val="00C3078E"/>
    <w:rsid w:val="00C30F06"/>
    <w:rsid w:val="00C33E70"/>
    <w:rsid w:val="00C350DB"/>
    <w:rsid w:val="00C37983"/>
    <w:rsid w:val="00C37E2C"/>
    <w:rsid w:val="00C404EE"/>
    <w:rsid w:val="00C41387"/>
    <w:rsid w:val="00C43B96"/>
    <w:rsid w:val="00C50D1D"/>
    <w:rsid w:val="00C5282A"/>
    <w:rsid w:val="00C53B22"/>
    <w:rsid w:val="00C5416B"/>
    <w:rsid w:val="00C558C7"/>
    <w:rsid w:val="00C57375"/>
    <w:rsid w:val="00C578C9"/>
    <w:rsid w:val="00C61F0A"/>
    <w:rsid w:val="00C64570"/>
    <w:rsid w:val="00C66806"/>
    <w:rsid w:val="00C71AF3"/>
    <w:rsid w:val="00C76842"/>
    <w:rsid w:val="00C7778D"/>
    <w:rsid w:val="00C800BD"/>
    <w:rsid w:val="00C81779"/>
    <w:rsid w:val="00C8376B"/>
    <w:rsid w:val="00C85D75"/>
    <w:rsid w:val="00C86B5A"/>
    <w:rsid w:val="00C90810"/>
    <w:rsid w:val="00C91B48"/>
    <w:rsid w:val="00CA05BE"/>
    <w:rsid w:val="00CA404A"/>
    <w:rsid w:val="00CA614A"/>
    <w:rsid w:val="00CA67EA"/>
    <w:rsid w:val="00CB09BC"/>
    <w:rsid w:val="00CB20A9"/>
    <w:rsid w:val="00CB24B2"/>
    <w:rsid w:val="00CB4B2C"/>
    <w:rsid w:val="00CB57A7"/>
    <w:rsid w:val="00CC1F90"/>
    <w:rsid w:val="00CC52F5"/>
    <w:rsid w:val="00CC65CF"/>
    <w:rsid w:val="00CC6994"/>
    <w:rsid w:val="00CD2E24"/>
    <w:rsid w:val="00CD3D28"/>
    <w:rsid w:val="00CD68B1"/>
    <w:rsid w:val="00CD7E7C"/>
    <w:rsid w:val="00CE0D2A"/>
    <w:rsid w:val="00CE123D"/>
    <w:rsid w:val="00CE2751"/>
    <w:rsid w:val="00CE50A1"/>
    <w:rsid w:val="00CE534C"/>
    <w:rsid w:val="00CE7C9E"/>
    <w:rsid w:val="00CF125D"/>
    <w:rsid w:val="00CF1E37"/>
    <w:rsid w:val="00CF3830"/>
    <w:rsid w:val="00CF7119"/>
    <w:rsid w:val="00D005E2"/>
    <w:rsid w:val="00D06103"/>
    <w:rsid w:val="00D071C9"/>
    <w:rsid w:val="00D108D7"/>
    <w:rsid w:val="00D11CFA"/>
    <w:rsid w:val="00D11E31"/>
    <w:rsid w:val="00D125E8"/>
    <w:rsid w:val="00D12B35"/>
    <w:rsid w:val="00D12D9D"/>
    <w:rsid w:val="00D132B8"/>
    <w:rsid w:val="00D15738"/>
    <w:rsid w:val="00D2335B"/>
    <w:rsid w:val="00D234AB"/>
    <w:rsid w:val="00D3027B"/>
    <w:rsid w:val="00D30945"/>
    <w:rsid w:val="00D33AE0"/>
    <w:rsid w:val="00D34D67"/>
    <w:rsid w:val="00D36CF0"/>
    <w:rsid w:val="00D376EC"/>
    <w:rsid w:val="00D408ED"/>
    <w:rsid w:val="00D4673F"/>
    <w:rsid w:val="00D5355B"/>
    <w:rsid w:val="00D56138"/>
    <w:rsid w:val="00D56E95"/>
    <w:rsid w:val="00D601B8"/>
    <w:rsid w:val="00D603B9"/>
    <w:rsid w:val="00D6242B"/>
    <w:rsid w:val="00D62588"/>
    <w:rsid w:val="00D626C3"/>
    <w:rsid w:val="00D62D40"/>
    <w:rsid w:val="00D63F42"/>
    <w:rsid w:val="00D6462C"/>
    <w:rsid w:val="00D66115"/>
    <w:rsid w:val="00D67145"/>
    <w:rsid w:val="00D67544"/>
    <w:rsid w:val="00D67F9E"/>
    <w:rsid w:val="00D70674"/>
    <w:rsid w:val="00D72D61"/>
    <w:rsid w:val="00D73AEE"/>
    <w:rsid w:val="00D75C07"/>
    <w:rsid w:val="00D761BB"/>
    <w:rsid w:val="00D763CC"/>
    <w:rsid w:val="00D81057"/>
    <w:rsid w:val="00D81D1A"/>
    <w:rsid w:val="00D82240"/>
    <w:rsid w:val="00D82A43"/>
    <w:rsid w:val="00D86DA8"/>
    <w:rsid w:val="00D87274"/>
    <w:rsid w:val="00D92550"/>
    <w:rsid w:val="00D92CEC"/>
    <w:rsid w:val="00D92EB5"/>
    <w:rsid w:val="00D95F18"/>
    <w:rsid w:val="00D974A3"/>
    <w:rsid w:val="00D977C0"/>
    <w:rsid w:val="00DA094E"/>
    <w:rsid w:val="00DA175C"/>
    <w:rsid w:val="00DA1B1C"/>
    <w:rsid w:val="00DA28F0"/>
    <w:rsid w:val="00DA377E"/>
    <w:rsid w:val="00DA552F"/>
    <w:rsid w:val="00DA5AAA"/>
    <w:rsid w:val="00DA5B74"/>
    <w:rsid w:val="00DA7DA4"/>
    <w:rsid w:val="00DB1B90"/>
    <w:rsid w:val="00DB2080"/>
    <w:rsid w:val="00DB4067"/>
    <w:rsid w:val="00DB4D43"/>
    <w:rsid w:val="00DB62E5"/>
    <w:rsid w:val="00DC03D3"/>
    <w:rsid w:val="00DC1535"/>
    <w:rsid w:val="00DC34E5"/>
    <w:rsid w:val="00DC38E3"/>
    <w:rsid w:val="00DC4204"/>
    <w:rsid w:val="00DC7A62"/>
    <w:rsid w:val="00DD31AE"/>
    <w:rsid w:val="00DD3B89"/>
    <w:rsid w:val="00DD3DD1"/>
    <w:rsid w:val="00DD5207"/>
    <w:rsid w:val="00DD6D2E"/>
    <w:rsid w:val="00DD6E0D"/>
    <w:rsid w:val="00DE1B20"/>
    <w:rsid w:val="00DF01A9"/>
    <w:rsid w:val="00DF027C"/>
    <w:rsid w:val="00DF19F9"/>
    <w:rsid w:val="00DF521F"/>
    <w:rsid w:val="00DF5795"/>
    <w:rsid w:val="00DF7661"/>
    <w:rsid w:val="00DF78BC"/>
    <w:rsid w:val="00DF7ABC"/>
    <w:rsid w:val="00E005C7"/>
    <w:rsid w:val="00E01340"/>
    <w:rsid w:val="00E02762"/>
    <w:rsid w:val="00E02EC4"/>
    <w:rsid w:val="00E038E3"/>
    <w:rsid w:val="00E03E37"/>
    <w:rsid w:val="00E042F2"/>
    <w:rsid w:val="00E0514E"/>
    <w:rsid w:val="00E06107"/>
    <w:rsid w:val="00E061C3"/>
    <w:rsid w:val="00E07CD4"/>
    <w:rsid w:val="00E107FA"/>
    <w:rsid w:val="00E14700"/>
    <w:rsid w:val="00E20945"/>
    <w:rsid w:val="00E2142B"/>
    <w:rsid w:val="00E22F0C"/>
    <w:rsid w:val="00E26E9C"/>
    <w:rsid w:val="00E27353"/>
    <w:rsid w:val="00E3357F"/>
    <w:rsid w:val="00E401E9"/>
    <w:rsid w:val="00E41E02"/>
    <w:rsid w:val="00E4466D"/>
    <w:rsid w:val="00E4482C"/>
    <w:rsid w:val="00E45309"/>
    <w:rsid w:val="00E4596C"/>
    <w:rsid w:val="00E45F77"/>
    <w:rsid w:val="00E4614E"/>
    <w:rsid w:val="00E46168"/>
    <w:rsid w:val="00E464CE"/>
    <w:rsid w:val="00E51AEF"/>
    <w:rsid w:val="00E52D46"/>
    <w:rsid w:val="00E573C7"/>
    <w:rsid w:val="00E60EC2"/>
    <w:rsid w:val="00E6391F"/>
    <w:rsid w:val="00E65DFA"/>
    <w:rsid w:val="00E66AFE"/>
    <w:rsid w:val="00E6725E"/>
    <w:rsid w:val="00E706CB"/>
    <w:rsid w:val="00E73C3C"/>
    <w:rsid w:val="00E80A12"/>
    <w:rsid w:val="00E82022"/>
    <w:rsid w:val="00E82EB9"/>
    <w:rsid w:val="00E82F7F"/>
    <w:rsid w:val="00E87A34"/>
    <w:rsid w:val="00E92589"/>
    <w:rsid w:val="00E93132"/>
    <w:rsid w:val="00E975A9"/>
    <w:rsid w:val="00EA2C66"/>
    <w:rsid w:val="00EA3FF8"/>
    <w:rsid w:val="00EA55AB"/>
    <w:rsid w:val="00EA5B29"/>
    <w:rsid w:val="00EA746E"/>
    <w:rsid w:val="00EB0BC3"/>
    <w:rsid w:val="00EB3F2E"/>
    <w:rsid w:val="00EB4042"/>
    <w:rsid w:val="00EB558B"/>
    <w:rsid w:val="00EB5B3C"/>
    <w:rsid w:val="00EB6FC3"/>
    <w:rsid w:val="00EC1774"/>
    <w:rsid w:val="00EC2083"/>
    <w:rsid w:val="00EC2BBD"/>
    <w:rsid w:val="00EC3F33"/>
    <w:rsid w:val="00EC5355"/>
    <w:rsid w:val="00EC567D"/>
    <w:rsid w:val="00EC6876"/>
    <w:rsid w:val="00ED3866"/>
    <w:rsid w:val="00ED4A26"/>
    <w:rsid w:val="00ED4C53"/>
    <w:rsid w:val="00ED68BB"/>
    <w:rsid w:val="00EE06EB"/>
    <w:rsid w:val="00EE193D"/>
    <w:rsid w:val="00EE2DF8"/>
    <w:rsid w:val="00EE346A"/>
    <w:rsid w:val="00EE3B27"/>
    <w:rsid w:val="00EE4BB4"/>
    <w:rsid w:val="00EE6AD9"/>
    <w:rsid w:val="00EE6E6A"/>
    <w:rsid w:val="00EE7FD6"/>
    <w:rsid w:val="00EF08ED"/>
    <w:rsid w:val="00EF280C"/>
    <w:rsid w:val="00EF350B"/>
    <w:rsid w:val="00EF7B79"/>
    <w:rsid w:val="00F00F33"/>
    <w:rsid w:val="00F051D7"/>
    <w:rsid w:val="00F07BB7"/>
    <w:rsid w:val="00F07ECA"/>
    <w:rsid w:val="00F1361A"/>
    <w:rsid w:val="00F1600A"/>
    <w:rsid w:val="00F17CB0"/>
    <w:rsid w:val="00F21423"/>
    <w:rsid w:val="00F2151F"/>
    <w:rsid w:val="00F2343B"/>
    <w:rsid w:val="00F3090C"/>
    <w:rsid w:val="00F31520"/>
    <w:rsid w:val="00F32A2F"/>
    <w:rsid w:val="00F34D8C"/>
    <w:rsid w:val="00F36B3E"/>
    <w:rsid w:val="00F43170"/>
    <w:rsid w:val="00F43482"/>
    <w:rsid w:val="00F4392B"/>
    <w:rsid w:val="00F447AF"/>
    <w:rsid w:val="00F44C4D"/>
    <w:rsid w:val="00F45ABA"/>
    <w:rsid w:val="00F45BE3"/>
    <w:rsid w:val="00F466BA"/>
    <w:rsid w:val="00F5028D"/>
    <w:rsid w:val="00F51C11"/>
    <w:rsid w:val="00F51DBA"/>
    <w:rsid w:val="00F52C07"/>
    <w:rsid w:val="00F5510F"/>
    <w:rsid w:val="00F557AC"/>
    <w:rsid w:val="00F609A0"/>
    <w:rsid w:val="00F61E37"/>
    <w:rsid w:val="00F61ECB"/>
    <w:rsid w:val="00F65A98"/>
    <w:rsid w:val="00F7040B"/>
    <w:rsid w:val="00F70E6C"/>
    <w:rsid w:val="00F8130E"/>
    <w:rsid w:val="00F81985"/>
    <w:rsid w:val="00F81D4A"/>
    <w:rsid w:val="00F91C02"/>
    <w:rsid w:val="00F92EC4"/>
    <w:rsid w:val="00F94E21"/>
    <w:rsid w:val="00F959F7"/>
    <w:rsid w:val="00FA0D40"/>
    <w:rsid w:val="00FA12EB"/>
    <w:rsid w:val="00FA4721"/>
    <w:rsid w:val="00FA524B"/>
    <w:rsid w:val="00FA7B8D"/>
    <w:rsid w:val="00FB056B"/>
    <w:rsid w:val="00FB0B6C"/>
    <w:rsid w:val="00FB207A"/>
    <w:rsid w:val="00FB22D0"/>
    <w:rsid w:val="00FB3D9F"/>
    <w:rsid w:val="00FB512E"/>
    <w:rsid w:val="00FB6461"/>
    <w:rsid w:val="00FC12DA"/>
    <w:rsid w:val="00FC198D"/>
    <w:rsid w:val="00FC2CD7"/>
    <w:rsid w:val="00FC2E58"/>
    <w:rsid w:val="00FC4E1B"/>
    <w:rsid w:val="00FC6CF3"/>
    <w:rsid w:val="00FC6D01"/>
    <w:rsid w:val="00FD055A"/>
    <w:rsid w:val="00FD0CD6"/>
    <w:rsid w:val="00FD1946"/>
    <w:rsid w:val="00FD1AFA"/>
    <w:rsid w:val="00FD5851"/>
    <w:rsid w:val="00FD66C3"/>
    <w:rsid w:val="00FD6B27"/>
    <w:rsid w:val="00FE03DC"/>
    <w:rsid w:val="00FE069F"/>
    <w:rsid w:val="00FE16E2"/>
    <w:rsid w:val="00FE1C11"/>
    <w:rsid w:val="00FE3E4F"/>
    <w:rsid w:val="00FF21F1"/>
    <w:rsid w:val="00FF4181"/>
    <w:rsid w:val="00FF62DA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DF340"/>
  <w15:chartTrackingRefBased/>
  <w15:docId w15:val="{AE6AAE2D-E93C-4853-8558-1DF25C93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8D"/>
    <w:rPr>
      <w:rFonts w:ascii="Gilroy-Regular" w:hAnsi="Gilroy-Regular"/>
      <w:color w:val="0E3140"/>
    </w:rPr>
  </w:style>
  <w:style w:type="paragraph" w:styleId="Titre1">
    <w:name w:val="heading 1"/>
    <w:basedOn w:val="Normal"/>
    <w:next w:val="Normal"/>
    <w:link w:val="Titre1Car"/>
    <w:uiPriority w:val="9"/>
    <w:qFormat/>
    <w:rsid w:val="00FA7B8D"/>
    <w:pPr>
      <w:keepNext/>
      <w:keepLines/>
      <w:spacing w:before="360" w:after="80"/>
      <w:outlineLvl w:val="0"/>
    </w:pPr>
    <w:rPr>
      <w:rFonts w:ascii="☞GILROY-BOLD" w:eastAsiaTheme="majorEastAsia" w:hAnsi="☞GILROY-BOLD" w:cstheme="majorBidi"/>
      <w:b/>
      <w:color w:val="648B3D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38E3"/>
    <w:pPr>
      <w:spacing w:after="0" w:line="240" w:lineRule="auto"/>
      <w:jc w:val="center"/>
      <w:outlineLvl w:val="1"/>
    </w:pPr>
    <w:rPr>
      <w:rFonts w:ascii="☞GILROY-BOLD" w:hAnsi="☞GILROY-BOLD" w:cs="Arial"/>
      <w:b/>
      <w:bCs/>
      <w:color w:val="FFFFFF" w:themeColor="background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3B11"/>
    <w:pPr>
      <w:spacing w:after="0" w:line="360" w:lineRule="auto"/>
      <w:jc w:val="center"/>
      <w:outlineLvl w:val="2"/>
    </w:pPr>
    <w:rPr>
      <w:rFonts w:ascii="☞GILROY-BOLD" w:hAnsi="☞GILROY-BOLD" w:cs="Arial"/>
      <w:b/>
      <w:bCs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E616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F74"/>
    <w:pPr>
      <w:keepNext/>
      <w:keepLines/>
      <w:spacing w:before="80" w:after="40"/>
      <w:outlineLvl w:val="4"/>
    </w:pPr>
    <w:rPr>
      <w:rFonts w:eastAsiaTheme="majorEastAsia" w:cstheme="majorBidi"/>
      <w:color w:val="4E616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98CBB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F74"/>
    <w:pPr>
      <w:keepNext/>
      <w:keepLines/>
      <w:spacing w:before="40" w:after="0"/>
      <w:outlineLvl w:val="6"/>
    </w:pPr>
    <w:rPr>
      <w:rFonts w:eastAsiaTheme="majorEastAsia" w:cstheme="majorBidi"/>
      <w:color w:val="298CBB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F74"/>
    <w:pPr>
      <w:keepNext/>
      <w:keepLines/>
      <w:spacing w:after="0"/>
      <w:outlineLvl w:val="7"/>
    </w:pPr>
    <w:rPr>
      <w:rFonts w:eastAsiaTheme="majorEastAsia" w:cstheme="majorBidi"/>
      <w:i/>
      <w:iCs/>
      <w:color w:val="1A5876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F74"/>
    <w:pPr>
      <w:keepNext/>
      <w:keepLines/>
      <w:spacing w:after="0"/>
      <w:outlineLvl w:val="8"/>
    </w:pPr>
    <w:rPr>
      <w:rFonts w:eastAsiaTheme="majorEastAsia" w:cstheme="majorBidi"/>
      <w:color w:val="1A5876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7B8D"/>
    <w:rPr>
      <w:rFonts w:ascii="☞GILROY-BOLD" w:eastAsiaTheme="majorEastAsia" w:hAnsi="☞GILROY-BOLD" w:cstheme="majorBidi"/>
      <w:b/>
      <w:color w:val="648B3D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C38E3"/>
    <w:rPr>
      <w:rFonts w:ascii="☞GILROY-BOLD" w:hAnsi="☞GILROY-BOLD" w:cs="Arial"/>
      <w:b/>
      <w:bCs/>
      <w:color w:val="FFFFFF" w:themeColor="background1"/>
    </w:rPr>
  </w:style>
  <w:style w:type="character" w:customStyle="1" w:styleId="Titre3Car">
    <w:name w:val="Titre 3 Car"/>
    <w:basedOn w:val="Policepardfaut"/>
    <w:link w:val="Titre3"/>
    <w:uiPriority w:val="9"/>
    <w:rsid w:val="00293B11"/>
    <w:rPr>
      <w:rFonts w:ascii="☞GILROY-BOLD" w:hAnsi="☞GILROY-BOLD" w:cs="Arial"/>
      <w:b/>
      <w:bCs/>
      <w:color w:val="FFFFFF" w:themeColor="background1"/>
    </w:rPr>
  </w:style>
  <w:style w:type="character" w:customStyle="1" w:styleId="Titre4Car">
    <w:name w:val="Titre 4 Car"/>
    <w:basedOn w:val="Policepardfaut"/>
    <w:link w:val="Titre4"/>
    <w:uiPriority w:val="9"/>
    <w:semiHidden/>
    <w:rsid w:val="004C2F74"/>
    <w:rPr>
      <w:rFonts w:eastAsiaTheme="majorEastAsia" w:cstheme="majorBidi"/>
      <w:i/>
      <w:iCs/>
      <w:color w:val="4E6168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2F74"/>
    <w:rPr>
      <w:rFonts w:eastAsiaTheme="majorEastAsia" w:cstheme="majorBidi"/>
      <w:color w:val="4E616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2F74"/>
    <w:rPr>
      <w:rFonts w:eastAsiaTheme="majorEastAsia" w:cstheme="majorBidi"/>
      <w:i/>
      <w:iCs/>
      <w:color w:val="298CBB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2F74"/>
    <w:rPr>
      <w:rFonts w:eastAsiaTheme="majorEastAsia" w:cstheme="majorBidi"/>
      <w:color w:val="298CBB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2F74"/>
    <w:rPr>
      <w:rFonts w:eastAsiaTheme="majorEastAsia" w:cstheme="majorBidi"/>
      <w:i/>
      <w:iCs/>
      <w:color w:val="1A5876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2F74"/>
    <w:rPr>
      <w:rFonts w:eastAsiaTheme="majorEastAsia" w:cstheme="majorBidi"/>
      <w:color w:val="1A5876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2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2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2F74"/>
    <w:pPr>
      <w:numPr>
        <w:ilvl w:val="1"/>
      </w:numPr>
    </w:pPr>
    <w:rPr>
      <w:rFonts w:eastAsiaTheme="majorEastAsia" w:cstheme="majorBidi"/>
      <w:color w:val="298CBB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2F74"/>
    <w:rPr>
      <w:rFonts w:eastAsiaTheme="majorEastAsia" w:cstheme="majorBidi"/>
      <w:color w:val="298CBB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2F74"/>
    <w:pPr>
      <w:spacing w:before="160"/>
      <w:jc w:val="center"/>
    </w:pPr>
    <w:rPr>
      <w:i/>
      <w:iCs/>
      <w:color w:val="21729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2F74"/>
    <w:rPr>
      <w:i/>
      <w:iCs/>
      <w:color w:val="217298" w:themeColor="text1" w:themeTint="BF"/>
    </w:rPr>
  </w:style>
  <w:style w:type="paragraph" w:styleId="Paragraphedeliste">
    <w:name w:val="List Paragraph"/>
    <w:basedOn w:val="Normal"/>
    <w:uiPriority w:val="34"/>
    <w:qFormat/>
    <w:rsid w:val="004C2F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2F74"/>
    <w:rPr>
      <w:i/>
      <w:iCs/>
      <w:color w:val="4E6168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F74"/>
    <w:pPr>
      <w:pBdr>
        <w:top w:val="single" w:sz="4" w:space="10" w:color="4E6168" w:themeColor="accent1" w:themeShade="BF"/>
        <w:bottom w:val="single" w:sz="4" w:space="10" w:color="4E6168" w:themeColor="accent1" w:themeShade="BF"/>
      </w:pBdr>
      <w:spacing w:before="360" w:after="360"/>
      <w:ind w:left="864" w:right="864"/>
      <w:jc w:val="center"/>
    </w:pPr>
    <w:rPr>
      <w:i/>
      <w:iCs/>
      <w:color w:val="4E616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F74"/>
    <w:rPr>
      <w:i/>
      <w:iCs/>
      <w:color w:val="4E6168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2F74"/>
    <w:rPr>
      <w:b/>
      <w:bCs/>
      <w:smallCaps/>
      <w:color w:val="4E6168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B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0D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DBB"/>
  </w:style>
  <w:style w:type="paragraph" w:styleId="Pieddepage">
    <w:name w:val="footer"/>
    <w:basedOn w:val="Normal"/>
    <w:link w:val="PieddepageCar"/>
    <w:uiPriority w:val="99"/>
    <w:unhideWhenUsed/>
    <w:rsid w:val="006E0D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DBB"/>
  </w:style>
  <w:style w:type="paragraph" w:styleId="En-ttedetabledesmatires">
    <w:name w:val="TOC Heading"/>
    <w:basedOn w:val="Titre1"/>
    <w:next w:val="Normal"/>
    <w:uiPriority w:val="39"/>
    <w:unhideWhenUsed/>
    <w:qFormat/>
    <w:rsid w:val="004759F9"/>
    <w:pPr>
      <w:spacing w:before="240" w:after="0"/>
      <w:outlineLvl w:val="9"/>
    </w:pPr>
    <w:rPr>
      <w:sz w:val="32"/>
      <w:szCs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7104C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47104C"/>
    <w:pPr>
      <w:spacing w:after="0"/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47104C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7104C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47104C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47104C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47104C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47104C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47104C"/>
    <w:pPr>
      <w:spacing w:after="0"/>
      <w:ind w:left="1760"/>
    </w:pPr>
    <w:rPr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47104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10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1340"/>
    <w:rPr>
      <w:rFonts w:ascii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09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09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09A0"/>
    <w:rPr>
      <w:vertAlign w:val="superscript"/>
    </w:rPr>
  </w:style>
  <w:style w:type="paragraph" w:styleId="Rvision">
    <w:name w:val="Revision"/>
    <w:hidden/>
    <w:uiPriority w:val="99"/>
    <w:semiHidden/>
    <w:rsid w:val="003416A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326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26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26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FA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1E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comments" Target="comment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2.xm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7B320E-B4D4-46AD-9FF8-9E6183C2F7E5}" type="doc">
      <dgm:prSet loTypeId="urn:microsoft.com/office/officeart/2005/8/layout/hChevron3" loCatId="process" qsTypeId="urn:microsoft.com/office/officeart/2005/8/quickstyle/simple2" qsCatId="simple" csTypeId="urn:microsoft.com/office/officeart/2005/8/colors/colorful2" csCatId="colorful" phldr="1"/>
      <dgm:spPr/>
    </dgm:pt>
    <dgm:pt modelId="{F6B2C21E-F8BC-4E08-9735-711283D97650}">
      <dgm:prSet phldrT="[Texte]"/>
      <dgm:spPr/>
      <dgm:t>
        <a:bodyPr/>
        <a:lstStyle/>
        <a:p>
          <a:r>
            <a:rPr lang="fr-CA" b="1">
              <a:latin typeface="Arial" panose="020B0604020202020204" pitchFamily="34" charset="0"/>
              <a:cs typeface="Arial" panose="020B0604020202020204" pitchFamily="34" charset="0"/>
            </a:rPr>
            <a:t>Restructuration</a:t>
          </a:r>
        </a:p>
      </dgm:t>
    </dgm:pt>
    <dgm:pt modelId="{110739CF-9FFD-4F37-B341-76857FE4EC44}" type="parTrans" cxnId="{D0F2A38D-562B-4C0F-B419-3B4EAD8A4959}">
      <dgm:prSet/>
      <dgm:spPr/>
      <dgm:t>
        <a:bodyPr/>
        <a:lstStyle/>
        <a:p>
          <a:endParaRPr lang="fr-CA" b="1"/>
        </a:p>
      </dgm:t>
    </dgm:pt>
    <dgm:pt modelId="{703CC0CE-C210-4742-BC88-30D1D10EC2CA}" type="sibTrans" cxnId="{D0F2A38D-562B-4C0F-B419-3B4EAD8A4959}">
      <dgm:prSet/>
      <dgm:spPr/>
      <dgm:t>
        <a:bodyPr/>
        <a:lstStyle/>
        <a:p>
          <a:endParaRPr lang="fr-CA" b="1"/>
        </a:p>
      </dgm:t>
    </dgm:pt>
    <dgm:pt modelId="{1B7746F1-23F4-48AE-967B-90045BE3B06A}">
      <dgm:prSet phldrT="[Texte]"/>
      <dgm:spPr/>
      <dgm:t>
        <a:bodyPr/>
        <a:lstStyle/>
        <a:p>
          <a:r>
            <a:rPr lang="fr-CA" b="1">
              <a:latin typeface="Arial" panose="020B0604020202020204" pitchFamily="34" charset="0"/>
              <a:cs typeface="Arial" panose="020B0604020202020204" pitchFamily="34" charset="0"/>
            </a:rPr>
            <a:t>Diagnostic sectoriel</a:t>
          </a:r>
        </a:p>
      </dgm:t>
    </dgm:pt>
    <dgm:pt modelId="{CD89D7B4-F767-4BC0-A818-8E022D64C173}" type="parTrans" cxnId="{0C526811-AB64-41AA-87CF-EA78FE174FE7}">
      <dgm:prSet/>
      <dgm:spPr/>
      <dgm:t>
        <a:bodyPr/>
        <a:lstStyle/>
        <a:p>
          <a:endParaRPr lang="fr-CA" b="1"/>
        </a:p>
      </dgm:t>
    </dgm:pt>
    <dgm:pt modelId="{9F1F71C1-1418-4E5C-A2B7-3ECF75350872}" type="sibTrans" cxnId="{0C526811-AB64-41AA-87CF-EA78FE174FE7}">
      <dgm:prSet/>
      <dgm:spPr/>
      <dgm:t>
        <a:bodyPr/>
        <a:lstStyle/>
        <a:p>
          <a:endParaRPr lang="fr-CA" b="1"/>
        </a:p>
      </dgm:t>
    </dgm:pt>
    <dgm:pt modelId="{8317830E-8712-4623-9526-7EF89A4CBD14}">
      <dgm:prSet phldrT="[Texte]"/>
      <dgm:spPr/>
      <dgm:t>
        <a:bodyPr/>
        <a:lstStyle/>
        <a:p>
          <a:r>
            <a:rPr lang="fr-CA" b="1">
              <a:latin typeface="Arial" panose="020B0604020202020204" pitchFamily="34" charset="0"/>
              <a:cs typeface="Arial" panose="020B0604020202020204" pitchFamily="34" charset="0"/>
            </a:rPr>
            <a:t>Réflexion stratégique avec le CA</a:t>
          </a:r>
        </a:p>
      </dgm:t>
    </dgm:pt>
    <dgm:pt modelId="{031EEA57-7E63-453E-93CE-2F33AC82BB3B}" type="parTrans" cxnId="{1353EFEB-F971-4CC8-BD78-3AF7A256F41C}">
      <dgm:prSet/>
      <dgm:spPr/>
      <dgm:t>
        <a:bodyPr/>
        <a:lstStyle/>
        <a:p>
          <a:endParaRPr lang="fr-CA" b="1"/>
        </a:p>
      </dgm:t>
    </dgm:pt>
    <dgm:pt modelId="{C56A653D-4063-429C-8350-984FF873A050}" type="sibTrans" cxnId="{1353EFEB-F971-4CC8-BD78-3AF7A256F41C}">
      <dgm:prSet/>
      <dgm:spPr/>
      <dgm:t>
        <a:bodyPr/>
        <a:lstStyle/>
        <a:p>
          <a:endParaRPr lang="fr-CA" b="1"/>
        </a:p>
      </dgm:t>
    </dgm:pt>
    <dgm:pt modelId="{2B469B05-CF2A-4CC8-AC2F-7C4B538517EB}">
      <dgm:prSet/>
      <dgm:spPr/>
      <dgm:t>
        <a:bodyPr/>
        <a:lstStyle/>
        <a:p>
          <a:r>
            <a:rPr lang="fr-CA" b="1">
              <a:latin typeface="Arial" panose="020B0604020202020204" pitchFamily="34" charset="0"/>
              <a:cs typeface="Arial" panose="020B0604020202020204" pitchFamily="34" charset="0"/>
            </a:rPr>
            <a:t>Webinaire avec les régions du Québec</a:t>
          </a:r>
        </a:p>
      </dgm:t>
    </dgm:pt>
    <dgm:pt modelId="{65BEFCA9-9178-4930-9707-6E104C3CA127}" type="parTrans" cxnId="{A67ACD72-2C41-43D5-8D78-0DF635EC51E4}">
      <dgm:prSet/>
      <dgm:spPr/>
      <dgm:t>
        <a:bodyPr/>
        <a:lstStyle/>
        <a:p>
          <a:endParaRPr lang="fr-CA" b="1"/>
        </a:p>
      </dgm:t>
    </dgm:pt>
    <dgm:pt modelId="{F0B3FE20-5098-47D6-8ABA-A4F196D587CC}" type="sibTrans" cxnId="{A67ACD72-2C41-43D5-8D78-0DF635EC51E4}">
      <dgm:prSet/>
      <dgm:spPr/>
      <dgm:t>
        <a:bodyPr/>
        <a:lstStyle/>
        <a:p>
          <a:endParaRPr lang="fr-CA" b="1"/>
        </a:p>
      </dgm:t>
    </dgm:pt>
    <dgm:pt modelId="{83B6C6FC-CE5D-4968-A9D3-D4FFD52E135B}">
      <dgm:prSet/>
      <dgm:spPr/>
      <dgm:t>
        <a:bodyPr/>
        <a:lstStyle/>
        <a:p>
          <a:r>
            <a:rPr lang="fr-CA" b="1">
              <a:latin typeface="Arial" panose="020B0604020202020204" pitchFamily="34" charset="0"/>
              <a:cs typeface="Arial" panose="020B0604020202020204" pitchFamily="34" charset="0"/>
            </a:rPr>
            <a:t>Forum stratégique</a:t>
          </a:r>
        </a:p>
      </dgm:t>
    </dgm:pt>
    <dgm:pt modelId="{11CD9198-6E12-4A69-A444-C0F83C0B815C}" type="parTrans" cxnId="{6358BD73-EE91-455A-9883-3B72FD52859F}">
      <dgm:prSet/>
      <dgm:spPr/>
      <dgm:t>
        <a:bodyPr/>
        <a:lstStyle/>
        <a:p>
          <a:endParaRPr lang="fr-CA" b="1"/>
        </a:p>
      </dgm:t>
    </dgm:pt>
    <dgm:pt modelId="{36453B21-06D8-48A2-B1AC-A968A4242553}" type="sibTrans" cxnId="{6358BD73-EE91-455A-9883-3B72FD52859F}">
      <dgm:prSet/>
      <dgm:spPr/>
      <dgm:t>
        <a:bodyPr/>
        <a:lstStyle/>
        <a:p>
          <a:endParaRPr lang="fr-CA" b="1"/>
        </a:p>
      </dgm:t>
    </dgm:pt>
    <dgm:pt modelId="{7E9E7410-4083-4819-8F95-E7DB5CECA57D}">
      <dgm:prSet/>
      <dgm:spPr/>
      <dgm:t>
        <a:bodyPr/>
        <a:lstStyle/>
        <a:p>
          <a:r>
            <a:rPr lang="fr-CA" b="1">
              <a:latin typeface="Arial" panose="020B0604020202020204" pitchFamily="34" charset="0"/>
              <a:cs typeface="Arial" panose="020B0604020202020204" pitchFamily="34" charset="0"/>
            </a:rPr>
            <a:t>Rédaction du plan stratégique</a:t>
          </a:r>
        </a:p>
      </dgm:t>
    </dgm:pt>
    <dgm:pt modelId="{2BEAB0F9-8F6D-4134-9E11-72A10B081F53}" type="parTrans" cxnId="{8A45B181-E9A6-4515-9507-C2A9E84F74F3}">
      <dgm:prSet/>
      <dgm:spPr/>
      <dgm:t>
        <a:bodyPr/>
        <a:lstStyle/>
        <a:p>
          <a:endParaRPr lang="fr-CA" b="1"/>
        </a:p>
      </dgm:t>
    </dgm:pt>
    <dgm:pt modelId="{D8D96250-0AD1-4508-8C5D-1812780774D8}" type="sibTrans" cxnId="{8A45B181-E9A6-4515-9507-C2A9E84F74F3}">
      <dgm:prSet/>
      <dgm:spPr/>
      <dgm:t>
        <a:bodyPr/>
        <a:lstStyle/>
        <a:p>
          <a:endParaRPr lang="fr-CA" b="1"/>
        </a:p>
      </dgm:t>
    </dgm:pt>
    <dgm:pt modelId="{B8FD1CC7-823A-4ED1-8A09-98CA7185DF89}">
      <dgm:prSet/>
      <dgm:spPr/>
      <dgm:t>
        <a:bodyPr/>
        <a:lstStyle/>
        <a:p>
          <a:r>
            <a:rPr lang="fr-CA" b="1">
              <a:latin typeface="Arial" panose="020B0604020202020204" pitchFamily="34" charset="0"/>
              <a:cs typeface="Arial" panose="020B0604020202020204" pitchFamily="34" charset="0"/>
            </a:rPr>
            <a:t>Adoption au CA</a:t>
          </a:r>
        </a:p>
      </dgm:t>
    </dgm:pt>
    <dgm:pt modelId="{9E9A5A29-BC64-4404-9535-0C07BBA0B406}" type="parTrans" cxnId="{532CD5F9-84FB-4F2F-BF16-2203ECE40C6B}">
      <dgm:prSet/>
      <dgm:spPr/>
      <dgm:t>
        <a:bodyPr/>
        <a:lstStyle/>
        <a:p>
          <a:endParaRPr lang="fr-CA" b="1"/>
        </a:p>
      </dgm:t>
    </dgm:pt>
    <dgm:pt modelId="{E32E9317-9CD6-4B85-9607-4854679FB0AB}" type="sibTrans" cxnId="{532CD5F9-84FB-4F2F-BF16-2203ECE40C6B}">
      <dgm:prSet/>
      <dgm:spPr/>
      <dgm:t>
        <a:bodyPr/>
        <a:lstStyle/>
        <a:p>
          <a:endParaRPr lang="fr-CA" b="1"/>
        </a:p>
      </dgm:t>
    </dgm:pt>
    <dgm:pt modelId="{D42D6B4A-D3A6-4CD3-B3A9-EFBB855EB3CF}">
      <dgm:prSet/>
      <dgm:spPr/>
      <dgm:t>
        <a:bodyPr/>
        <a:lstStyle/>
        <a:p>
          <a:r>
            <a:rPr lang="fr-CA" b="1">
              <a:latin typeface="Arial" panose="020B0604020202020204" pitchFamily="34" charset="0"/>
              <a:cs typeface="Arial" panose="020B0604020202020204" pitchFamily="34" charset="0"/>
            </a:rPr>
            <a:t>Mise en oeuvre</a:t>
          </a:r>
        </a:p>
      </dgm:t>
    </dgm:pt>
    <dgm:pt modelId="{DAE9AB87-687F-4314-9A2C-6FAE8DF89C75}" type="parTrans" cxnId="{59264D42-9F2F-4C1A-9293-7883960B2F62}">
      <dgm:prSet/>
      <dgm:spPr/>
      <dgm:t>
        <a:bodyPr/>
        <a:lstStyle/>
        <a:p>
          <a:endParaRPr lang="fr-CA" b="1"/>
        </a:p>
      </dgm:t>
    </dgm:pt>
    <dgm:pt modelId="{4D7EBA7C-2273-47F4-BB4B-305DD84E0ABB}" type="sibTrans" cxnId="{59264D42-9F2F-4C1A-9293-7883960B2F62}">
      <dgm:prSet/>
      <dgm:spPr/>
      <dgm:t>
        <a:bodyPr/>
        <a:lstStyle/>
        <a:p>
          <a:endParaRPr lang="fr-CA" b="1"/>
        </a:p>
      </dgm:t>
    </dgm:pt>
    <dgm:pt modelId="{3EAD0658-8536-564E-85D5-D483ED756130}" type="pres">
      <dgm:prSet presAssocID="{047B320E-B4D4-46AD-9FF8-9E6183C2F7E5}" presName="Name0" presStyleCnt="0">
        <dgm:presLayoutVars>
          <dgm:dir/>
          <dgm:resizeHandles val="exact"/>
        </dgm:presLayoutVars>
      </dgm:prSet>
      <dgm:spPr/>
    </dgm:pt>
    <dgm:pt modelId="{B4DBF0E1-89D1-D24A-8923-9A9AA2622724}" type="pres">
      <dgm:prSet presAssocID="{F6B2C21E-F8BC-4E08-9735-711283D97650}" presName="parTxOnly" presStyleLbl="node1" presStyleIdx="0" presStyleCnt="8">
        <dgm:presLayoutVars>
          <dgm:bulletEnabled val="1"/>
        </dgm:presLayoutVars>
      </dgm:prSet>
      <dgm:spPr/>
    </dgm:pt>
    <dgm:pt modelId="{7CD76757-69F1-9E48-B756-D06B54D4BD35}" type="pres">
      <dgm:prSet presAssocID="{703CC0CE-C210-4742-BC88-30D1D10EC2CA}" presName="parSpace" presStyleCnt="0"/>
      <dgm:spPr/>
    </dgm:pt>
    <dgm:pt modelId="{549291EE-870A-3D4F-8D51-CA4584CA1F82}" type="pres">
      <dgm:prSet presAssocID="{1B7746F1-23F4-48AE-967B-90045BE3B06A}" presName="parTxOnly" presStyleLbl="node1" presStyleIdx="1" presStyleCnt="8">
        <dgm:presLayoutVars>
          <dgm:bulletEnabled val="1"/>
        </dgm:presLayoutVars>
      </dgm:prSet>
      <dgm:spPr/>
    </dgm:pt>
    <dgm:pt modelId="{75AEEB80-5EA0-CE40-9C1C-7859DFD70F5E}" type="pres">
      <dgm:prSet presAssocID="{9F1F71C1-1418-4E5C-A2B7-3ECF75350872}" presName="parSpace" presStyleCnt="0"/>
      <dgm:spPr/>
    </dgm:pt>
    <dgm:pt modelId="{11978871-46BF-B944-BE33-16077C95B10F}" type="pres">
      <dgm:prSet presAssocID="{8317830E-8712-4623-9526-7EF89A4CBD14}" presName="parTxOnly" presStyleLbl="node1" presStyleIdx="2" presStyleCnt="8">
        <dgm:presLayoutVars>
          <dgm:bulletEnabled val="1"/>
        </dgm:presLayoutVars>
      </dgm:prSet>
      <dgm:spPr/>
    </dgm:pt>
    <dgm:pt modelId="{64481DFC-BC8F-5C41-BE52-1B824E0E603F}" type="pres">
      <dgm:prSet presAssocID="{C56A653D-4063-429C-8350-984FF873A050}" presName="parSpace" presStyleCnt="0"/>
      <dgm:spPr/>
    </dgm:pt>
    <dgm:pt modelId="{33AC3544-A323-D847-9FF3-5085D83813CA}" type="pres">
      <dgm:prSet presAssocID="{2B469B05-CF2A-4CC8-AC2F-7C4B538517EB}" presName="parTxOnly" presStyleLbl="node1" presStyleIdx="3" presStyleCnt="8">
        <dgm:presLayoutVars>
          <dgm:bulletEnabled val="1"/>
        </dgm:presLayoutVars>
      </dgm:prSet>
      <dgm:spPr/>
    </dgm:pt>
    <dgm:pt modelId="{2D850250-3C57-0549-8013-FC12921063E9}" type="pres">
      <dgm:prSet presAssocID="{F0B3FE20-5098-47D6-8ABA-A4F196D587CC}" presName="parSpace" presStyleCnt="0"/>
      <dgm:spPr/>
    </dgm:pt>
    <dgm:pt modelId="{4A4A55C3-04BE-5742-8324-EADF49E5B899}" type="pres">
      <dgm:prSet presAssocID="{83B6C6FC-CE5D-4968-A9D3-D4FFD52E135B}" presName="parTxOnly" presStyleLbl="node1" presStyleIdx="4" presStyleCnt="8">
        <dgm:presLayoutVars>
          <dgm:bulletEnabled val="1"/>
        </dgm:presLayoutVars>
      </dgm:prSet>
      <dgm:spPr/>
    </dgm:pt>
    <dgm:pt modelId="{4FC6CCB8-00D3-F34A-994C-84EDABACC8E1}" type="pres">
      <dgm:prSet presAssocID="{36453B21-06D8-48A2-B1AC-A968A4242553}" presName="parSpace" presStyleCnt="0"/>
      <dgm:spPr/>
    </dgm:pt>
    <dgm:pt modelId="{FFCC7E55-2047-9449-936B-DCBF93103151}" type="pres">
      <dgm:prSet presAssocID="{7E9E7410-4083-4819-8F95-E7DB5CECA57D}" presName="parTxOnly" presStyleLbl="node1" presStyleIdx="5" presStyleCnt="8">
        <dgm:presLayoutVars>
          <dgm:bulletEnabled val="1"/>
        </dgm:presLayoutVars>
      </dgm:prSet>
      <dgm:spPr/>
    </dgm:pt>
    <dgm:pt modelId="{809EF26A-A554-9446-BA09-DABBED0D3FAA}" type="pres">
      <dgm:prSet presAssocID="{D8D96250-0AD1-4508-8C5D-1812780774D8}" presName="parSpace" presStyleCnt="0"/>
      <dgm:spPr/>
    </dgm:pt>
    <dgm:pt modelId="{96B2272E-7A90-A844-BE25-E2E1FE64B81B}" type="pres">
      <dgm:prSet presAssocID="{B8FD1CC7-823A-4ED1-8A09-98CA7185DF89}" presName="parTxOnly" presStyleLbl="node1" presStyleIdx="6" presStyleCnt="8">
        <dgm:presLayoutVars>
          <dgm:bulletEnabled val="1"/>
        </dgm:presLayoutVars>
      </dgm:prSet>
      <dgm:spPr/>
    </dgm:pt>
    <dgm:pt modelId="{97EAD3F4-54CB-FF4C-A4FF-497E9072325E}" type="pres">
      <dgm:prSet presAssocID="{E32E9317-9CD6-4B85-9607-4854679FB0AB}" presName="parSpace" presStyleCnt="0"/>
      <dgm:spPr/>
    </dgm:pt>
    <dgm:pt modelId="{DB3B0A56-9FE2-1742-A88A-C3F0863325E0}" type="pres">
      <dgm:prSet presAssocID="{D42D6B4A-D3A6-4CD3-B3A9-EFBB855EB3CF}" presName="parTxOnly" presStyleLbl="node1" presStyleIdx="7" presStyleCnt="8">
        <dgm:presLayoutVars>
          <dgm:bulletEnabled val="1"/>
        </dgm:presLayoutVars>
      </dgm:prSet>
      <dgm:spPr/>
    </dgm:pt>
  </dgm:ptLst>
  <dgm:cxnLst>
    <dgm:cxn modelId="{B5456502-427B-1442-A319-6E0AB9D08785}" type="presOf" srcId="{7E9E7410-4083-4819-8F95-E7DB5CECA57D}" destId="{FFCC7E55-2047-9449-936B-DCBF93103151}" srcOrd="0" destOrd="0" presId="urn:microsoft.com/office/officeart/2005/8/layout/hChevron3"/>
    <dgm:cxn modelId="{0C526811-AB64-41AA-87CF-EA78FE174FE7}" srcId="{047B320E-B4D4-46AD-9FF8-9E6183C2F7E5}" destId="{1B7746F1-23F4-48AE-967B-90045BE3B06A}" srcOrd="1" destOrd="0" parTransId="{CD89D7B4-F767-4BC0-A818-8E022D64C173}" sibTransId="{9F1F71C1-1418-4E5C-A2B7-3ECF75350872}"/>
    <dgm:cxn modelId="{82B6C318-5552-364D-BBD5-4B79CCD37787}" type="presOf" srcId="{1B7746F1-23F4-48AE-967B-90045BE3B06A}" destId="{549291EE-870A-3D4F-8D51-CA4584CA1F82}" srcOrd="0" destOrd="0" presId="urn:microsoft.com/office/officeart/2005/8/layout/hChevron3"/>
    <dgm:cxn modelId="{59264D42-9F2F-4C1A-9293-7883960B2F62}" srcId="{047B320E-B4D4-46AD-9FF8-9E6183C2F7E5}" destId="{D42D6B4A-D3A6-4CD3-B3A9-EFBB855EB3CF}" srcOrd="7" destOrd="0" parTransId="{DAE9AB87-687F-4314-9A2C-6FAE8DF89C75}" sibTransId="{4D7EBA7C-2273-47F4-BB4B-305DD84E0ABB}"/>
    <dgm:cxn modelId="{F83C8644-2FBC-FC4C-AB9A-5B33911C4BD2}" type="presOf" srcId="{047B320E-B4D4-46AD-9FF8-9E6183C2F7E5}" destId="{3EAD0658-8536-564E-85D5-D483ED756130}" srcOrd="0" destOrd="0" presId="urn:microsoft.com/office/officeart/2005/8/layout/hChevron3"/>
    <dgm:cxn modelId="{A67ACD72-2C41-43D5-8D78-0DF635EC51E4}" srcId="{047B320E-B4D4-46AD-9FF8-9E6183C2F7E5}" destId="{2B469B05-CF2A-4CC8-AC2F-7C4B538517EB}" srcOrd="3" destOrd="0" parTransId="{65BEFCA9-9178-4930-9707-6E104C3CA127}" sibTransId="{F0B3FE20-5098-47D6-8ABA-A4F196D587CC}"/>
    <dgm:cxn modelId="{6358BD73-EE91-455A-9883-3B72FD52859F}" srcId="{047B320E-B4D4-46AD-9FF8-9E6183C2F7E5}" destId="{83B6C6FC-CE5D-4968-A9D3-D4FFD52E135B}" srcOrd="4" destOrd="0" parTransId="{11CD9198-6E12-4A69-A444-C0F83C0B815C}" sibTransId="{36453B21-06D8-48A2-B1AC-A968A4242553}"/>
    <dgm:cxn modelId="{8A45B181-E9A6-4515-9507-C2A9E84F74F3}" srcId="{047B320E-B4D4-46AD-9FF8-9E6183C2F7E5}" destId="{7E9E7410-4083-4819-8F95-E7DB5CECA57D}" srcOrd="5" destOrd="0" parTransId="{2BEAB0F9-8F6D-4134-9E11-72A10B081F53}" sibTransId="{D8D96250-0AD1-4508-8C5D-1812780774D8}"/>
    <dgm:cxn modelId="{A4FD5C84-7376-2948-BD3E-506556EE87ED}" type="presOf" srcId="{8317830E-8712-4623-9526-7EF89A4CBD14}" destId="{11978871-46BF-B944-BE33-16077C95B10F}" srcOrd="0" destOrd="0" presId="urn:microsoft.com/office/officeart/2005/8/layout/hChevron3"/>
    <dgm:cxn modelId="{D0F2A38D-562B-4C0F-B419-3B4EAD8A4959}" srcId="{047B320E-B4D4-46AD-9FF8-9E6183C2F7E5}" destId="{F6B2C21E-F8BC-4E08-9735-711283D97650}" srcOrd="0" destOrd="0" parTransId="{110739CF-9FFD-4F37-B341-76857FE4EC44}" sibTransId="{703CC0CE-C210-4742-BC88-30D1D10EC2CA}"/>
    <dgm:cxn modelId="{3F0BA29D-3BB0-DE4D-91C9-A0E2F53CC4CE}" type="presOf" srcId="{D42D6B4A-D3A6-4CD3-B3A9-EFBB855EB3CF}" destId="{DB3B0A56-9FE2-1742-A88A-C3F0863325E0}" srcOrd="0" destOrd="0" presId="urn:microsoft.com/office/officeart/2005/8/layout/hChevron3"/>
    <dgm:cxn modelId="{564E1AB2-FFB4-264D-8EF5-B9384DAE9E83}" type="presOf" srcId="{F6B2C21E-F8BC-4E08-9735-711283D97650}" destId="{B4DBF0E1-89D1-D24A-8923-9A9AA2622724}" srcOrd="0" destOrd="0" presId="urn:microsoft.com/office/officeart/2005/8/layout/hChevron3"/>
    <dgm:cxn modelId="{727F39E7-4DE2-1E47-AAC9-3778FFB87C34}" type="presOf" srcId="{83B6C6FC-CE5D-4968-A9D3-D4FFD52E135B}" destId="{4A4A55C3-04BE-5742-8324-EADF49E5B899}" srcOrd="0" destOrd="0" presId="urn:microsoft.com/office/officeart/2005/8/layout/hChevron3"/>
    <dgm:cxn modelId="{1353EFEB-F971-4CC8-BD78-3AF7A256F41C}" srcId="{047B320E-B4D4-46AD-9FF8-9E6183C2F7E5}" destId="{8317830E-8712-4623-9526-7EF89A4CBD14}" srcOrd="2" destOrd="0" parTransId="{031EEA57-7E63-453E-93CE-2F33AC82BB3B}" sibTransId="{C56A653D-4063-429C-8350-984FF873A050}"/>
    <dgm:cxn modelId="{8BD43DF5-76B8-F545-918C-BFA895F67A73}" type="presOf" srcId="{2B469B05-CF2A-4CC8-AC2F-7C4B538517EB}" destId="{33AC3544-A323-D847-9FF3-5085D83813CA}" srcOrd="0" destOrd="0" presId="urn:microsoft.com/office/officeart/2005/8/layout/hChevron3"/>
    <dgm:cxn modelId="{532CD5F9-84FB-4F2F-BF16-2203ECE40C6B}" srcId="{047B320E-B4D4-46AD-9FF8-9E6183C2F7E5}" destId="{B8FD1CC7-823A-4ED1-8A09-98CA7185DF89}" srcOrd="6" destOrd="0" parTransId="{9E9A5A29-BC64-4404-9535-0C07BBA0B406}" sibTransId="{E32E9317-9CD6-4B85-9607-4854679FB0AB}"/>
    <dgm:cxn modelId="{CE0727FA-3D00-484B-B904-5F41FFB3C39F}" type="presOf" srcId="{B8FD1CC7-823A-4ED1-8A09-98CA7185DF89}" destId="{96B2272E-7A90-A844-BE25-E2E1FE64B81B}" srcOrd="0" destOrd="0" presId="urn:microsoft.com/office/officeart/2005/8/layout/hChevron3"/>
    <dgm:cxn modelId="{6C4E0369-424B-F54E-ADAB-008967344C6C}" type="presParOf" srcId="{3EAD0658-8536-564E-85D5-D483ED756130}" destId="{B4DBF0E1-89D1-D24A-8923-9A9AA2622724}" srcOrd="0" destOrd="0" presId="urn:microsoft.com/office/officeart/2005/8/layout/hChevron3"/>
    <dgm:cxn modelId="{876D10F2-D939-6848-A5D5-00F72BB50AAC}" type="presParOf" srcId="{3EAD0658-8536-564E-85D5-D483ED756130}" destId="{7CD76757-69F1-9E48-B756-D06B54D4BD35}" srcOrd="1" destOrd="0" presId="urn:microsoft.com/office/officeart/2005/8/layout/hChevron3"/>
    <dgm:cxn modelId="{9E122002-1BCC-3E4C-8D8B-6FEB0B35FA98}" type="presParOf" srcId="{3EAD0658-8536-564E-85D5-D483ED756130}" destId="{549291EE-870A-3D4F-8D51-CA4584CA1F82}" srcOrd="2" destOrd="0" presId="urn:microsoft.com/office/officeart/2005/8/layout/hChevron3"/>
    <dgm:cxn modelId="{3676D7AD-667F-6C45-9DA9-000F2A0E701F}" type="presParOf" srcId="{3EAD0658-8536-564E-85D5-D483ED756130}" destId="{75AEEB80-5EA0-CE40-9C1C-7859DFD70F5E}" srcOrd="3" destOrd="0" presId="urn:microsoft.com/office/officeart/2005/8/layout/hChevron3"/>
    <dgm:cxn modelId="{40341B53-A111-0144-91C1-DEE510B3E340}" type="presParOf" srcId="{3EAD0658-8536-564E-85D5-D483ED756130}" destId="{11978871-46BF-B944-BE33-16077C95B10F}" srcOrd="4" destOrd="0" presId="urn:microsoft.com/office/officeart/2005/8/layout/hChevron3"/>
    <dgm:cxn modelId="{02D762F7-1E35-EF45-BAD1-2E76000C9B13}" type="presParOf" srcId="{3EAD0658-8536-564E-85D5-D483ED756130}" destId="{64481DFC-BC8F-5C41-BE52-1B824E0E603F}" srcOrd="5" destOrd="0" presId="urn:microsoft.com/office/officeart/2005/8/layout/hChevron3"/>
    <dgm:cxn modelId="{A5F7A9DC-F1D7-5F40-BD05-AFA54C7C1E35}" type="presParOf" srcId="{3EAD0658-8536-564E-85D5-D483ED756130}" destId="{33AC3544-A323-D847-9FF3-5085D83813CA}" srcOrd="6" destOrd="0" presId="urn:microsoft.com/office/officeart/2005/8/layout/hChevron3"/>
    <dgm:cxn modelId="{41DDC456-A8F9-9244-A638-01A632D004CC}" type="presParOf" srcId="{3EAD0658-8536-564E-85D5-D483ED756130}" destId="{2D850250-3C57-0549-8013-FC12921063E9}" srcOrd="7" destOrd="0" presId="urn:microsoft.com/office/officeart/2005/8/layout/hChevron3"/>
    <dgm:cxn modelId="{EB87E3E5-0369-1A49-A569-0A5DDA94013E}" type="presParOf" srcId="{3EAD0658-8536-564E-85D5-D483ED756130}" destId="{4A4A55C3-04BE-5742-8324-EADF49E5B899}" srcOrd="8" destOrd="0" presId="urn:microsoft.com/office/officeart/2005/8/layout/hChevron3"/>
    <dgm:cxn modelId="{524E6C6B-E53C-294F-970A-CE234B92E430}" type="presParOf" srcId="{3EAD0658-8536-564E-85D5-D483ED756130}" destId="{4FC6CCB8-00D3-F34A-994C-84EDABACC8E1}" srcOrd="9" destOrd="0" presId="urn:microsoft.com/office/officeart/2005/8/layout/hChevron3"/>
    <dgm:cxn modelId="{8C5C76B2-D62C-D64E-A200-5E47857FDE4A}" type="presParOf" srcId="{3EAD0658-8536-564E-85D5-D483ED756130}" destId="{FFCC7E55-2047-9449-936B-DCBF93103151}" srcOrd="10" destOrd="0" presId="urn:microsoft.com/office/officeart/2005/8/layout/hChevron3"/>
    <dgm:cxn modelId="{A3F9D4A4-FCBB-AA43-8801-AEC4374D3127}" type="presParOf" srcId="{3EAD0658-8536-564E-85D5-D483ED756130}" destId="{809EF26A-A554-9446-BA09-DABBED0D3FAA}" srcOrd="11" destOrd="0" presId="urn:microsoft.com/office/officeart/2005/8/layout/hChevron3"/>
    <dgm:cxn modelId="{6AF6E36B-8218-E944-BF26-52516B55045F}" type="presParOf" srcId="{3EAD0658-8536-564E-85D5-D483ED756130}" destId="{96B2272E-7A90-A844-BE25-E2E1FE64B81B}" srcOrd="12" destOrd="0" presId="urn:microsoft.com/office/officeart/2005/8/layout/hChevron3"/>
    <dgm:cxn modelId="{67061292-91D6-3C4D-9B4E-BC2FFE8BF41D}" type="presParOf" srcId="{3EAD0658-8536-564E-85D5-D483ED756130}" destId="{97EAD3F4-54CB-FF4C-A4FF-497E9072325E}" srcOrd="13" destOrd="0" presId="urn:microsoft.com/office/officeart/2005/8/layout/hChevron3"/>
    <dgm:cxn modelId="{1BFD7FE5-D70A-4F46-BB79-050C1FE04ACC}" type="presParOf" srcId="{3EAD0658-8536-564E-85D5-D483ED756130}" destId="{DB3B0A56-9FE2-1742-A88A-C3F0863325E0}" srcOrd="1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DBF0E1-89D1-D24A-8923-9A9AA2622724}">
      <dsp:nvSpPr>
        <dsp:cNvPr id="0" name=""/>
        <dsp:cNvSpPr/>
      </dsp:nvSpPr>
      <dsp:spPr>
        <a:xfrm>
          <a:off x="5343" y="397343"/>
          <a:ext cx="1656596" cy="662638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b="1" kern="1200">
              <a:latin typeface="Arial" panose="020B0604020202020204" pitchFamily="34" charset="0"/>
              <a:cs typeface="Arial" panose="020B0604020202020204" pitchFamily="34" charset="0"/>
            </a:rPr>
            <a:t>Restructuration</a:t>
          </a:r>
        </a:p>
      </dsp:txBody>
      <dsp:txXfrm>
        <a:off x="5343" y="397343"/>
        <a:ext cx="1490937" cy="662638"/>
      </dsp:txXfrm>
    </dsp:sp>
    <dsp:sp modelId="{549291EE-870A-3D4F-8D51-CA4584CA1F82}">
      <dsp:nvSpPr>
        <dsp:cNvPr id="0" name=""/>
        <dsp:cNvSpPr/>
      </dsp:nvSpPr>
      <dsp:spPr>
        <a:xfrm>
          <a:off x="1330621" y="397343"/>
          <a:ext cx="1656596" cy="662638"/>
        </a:xfrm>
        <a:prstGeom prst="chevron">
          <a:avLst/>
        </a:prstGeom>
        <a:solidFill>
          <a:schemeClr val="accent2">
            <a:hueOff val="125319"/>
            <a:satOff val="-1217"/>
            <a:lumOff val="-2437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b="1" kern="1200">
              <a:latin typeface="Arial" panose="020B0604020202020204" pitchFamily="34" charset="0"/>
              <a:cs typeface="Arial" panose="020B0604020202020204" pitchFamily="34" charset="0"/>
            </a:rPr>
            <a:t>Diagnostic sectoriel</a:t>
          </a:r>
        </a:p>
      </dsp:txBody>
      <dsp:txXfrm>
        <a:off x="1661940" y="397343"/>
        <a:ext cx="993958" cy="662638"/>
      </dsp:txXfrm>
    </dsp:sp>
    <dsp:sp modelId="{11978871-46BF-B944-BE33-16077C95B10F}">
      <dsp:nvSpPr>
        <dsp:cNvPr id="0" name=""/>
        <dsp:cNvSpPr/>
      </dsp:nvSpPr>
      <dsp:spPr>
        <a:xfrm>
          <a:off x="2655898" y="397343"/>
          <a:ext cx="1656596" cy="662638"/>
        </a:xfrm>
        <a:prstGeom prst="chevron">
          <a:avLst/>
        </a:prstGeom>
        <a:solidFill>
          <a:schemeClr val="accent2">
            <a:hueOff val="250637"/>
            <a:satOff val="-2434"/>
            <a:lumOff val="-4874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b="1" kern="1200">
              <a:latin typeface="Arial" panose="020B0604020202020204" pitchFamily="34" charset="0"/>
              <a:cs typeface="Arial" panose="020B0604020202020204" pitchFamily="34" charset="0"/>
            </a:rPr>
            <a:t>Réflexion stratégique avec le CA</a:t>
          </a:r>
        </a:p>
      </dsp:txBody>
      <dsp:txXfrm>
        <a:off x="2987217" y="397343"/>
        <a:ext cx="993958" cy="662638"/>
      </dsp:txXfrm>
    </dsp:sp>
    <dsp:sp modelId="{33AC3544-A323-D847-9FF3-5085D83813CA}">
      <dsp:nvSpPr>
        <dsp:cNvPr id="0" name=""/>
        <dsp:cNvSpPr/>
      </dsp:nvSpPr>
      <dsp:spPr>
        <a:xfrm>
          <a:off x="3981175" y="397343"/>
          <a:ext cx="1656596" cy="662638"/>
        </a:xfrm>
        <a:prstGeom prst="chevron">
          <a:avLst/>
        </a:prstGeom>
        <a:solidFill>
          <a:schemeClr val="accent2">
            <a:hueOff val="375956"/>
            <a:satOff val="-3651"/>
            <a:lumOff val="-731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b="1" kern="1200">
              <a:latin typeface="Arial" panose="020B0604020202020204" pitchFamily="34" charset="0"/>
              <a:cs typeface="Arial" panose="020B0604020202020204" pitchFamily="34" charset="0"/>
            </a:rPr>
            <a:t>Webinaire avec les régions du Québec</a:t>
          </a:r>
        </a:p>
      </dsp:txBody>
      <dsp:txXfrm>
        <a:off x="4312494" y="397343"/>
        <a:ext cx="993958" cy="662638"/>
      </dsp:txXfrm>
    </dsp:sp>
    <dsp:sp modelId="{4A4A55C3-04BE-5742-8324-EADF49E5B899}">
      <dsp:nvSpPr>
        <dsp:cNvPr id="0" name=""/>
        <dsp:cNvSpPr/>
      </dsp:nvSpPr>
      <dsp:spPr>
        <a:xfrm>
          <a:off x="5306452" y="397343"/>
          <a:ext cx="1656596" cy="662638"/>
        </a:xfrm>
        <a:prstGeom prst="chevron">
          <a:avLst/>
        </a:prstGeom>
        <a:solidFill>
          <a:schemeClr val="accent2">
            <a:hueOff val="501274"/>
            <a:satOff val="-4867"/>
            <a:lumOff val="-9748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b="1" kern="1200">
              <a:latin typeface="Arial" panose="020B0604020202020204" pitchFamily="34" charset="0"/>
              <a:cs typeface="Arial" panose="020B0604020202020204" pitchFamily="34" charset="0"/>
            </a:rPr>
            <a:t>Forum stratégique</a:t>
          </a:r>
        </a:p>
      </dsp:txBody>
      <dsp:txXfrm>
        <a:off x="5637771" y="397343"/>
        <a:ext cx="993958" cy="662638"/>
      </dsp:txXfrm>
    </dsp:sp>
    <dsp:sp modelId="{FFCC7E55-2047-9449-936B-DCBF93103151}">
      <dsp:nvSpPr>
        <dsp:cNvPr id="0" name=""/>
        <dsp:cNvSpPr/>
      </dsp:nvSpPr>
      <dsp:spPr>
        <a:xfrm>
          <a:off x="6631730" y="397343"/>
          <a:ext cx="1656596" cy="662638"/>
        </a:xfrm>
        <a:prstGeom prst="chevron">
          <a:avLst/>
        </a:prstGeom>
        <a:solidFill>
          <a:schemeClr val="accent2">
            <a:hueOff val="626593"/>
            <a:satOff val="-6084"/>
            <a:lumOff val="-12185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b="1" kern="1200">
              <a:latin typeface="Arial" panose="020B0604020202020204" pitchFamily="34" charset="0"/>
              <a:cs typeface="Arial" panose="020B0604020202020204" pitchFamily="34" charset="0"/>
            </a:rPr>
            <a:t>Rédaction du plan stratégique</a:t>
          </a:r>
        </a:p>
      </dsp:txBody>
      <dsp:txXfrm>
        <a:off x="6963049" y="397343"/>
        <a:ext cx="993958" cy="662638"/>
      </dsp:txXfrm>
    </dsp:sp>
    <dsp:sp modelId="{96B2272E-7A90-A844-BE25-E2E1FE64B81B}">
      <dsp:nvSpPr>
        <dsp:cNvPr id="0" name=""/>
        <dsp:cNvSpPr/>
      </dsp:nvSpPr>
      <dsp:spPr>
        <a:xfrm>
          <a:off x="7957007" y="397343"/>
          <a:ext cx="1656596" cy="662638"/>
        </a:xfrm>
        <a:prstGeom prst="chevron">
          <a:avLst/>
        </a:prstGeom>
        <a:solidFill>
          <a:schemeClr val="accent2">
            <a:hueOff val="751911"/>
            <a:satOff val="-7301"/>
            <a:lumOff val="-14622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b="1" kern="1200">
              <a:latin typeface="Arial" panose="020B0604020202020204" pitchFamily="34" charset="0"/>
              <a:cs typeface="Arial" panose="020B0604020202020204" pitchFamily="34" charset="0"/>
            </a:rPr>
            <a:t>Adoption au CA</a:t>
          </a:r>
        </a:p>
      </dsp:txBody>
      <dsp:txXfrm>
        <a:off x="8288326" y="397343"/>
        <a:ext cx="993958" cy="662638"/>
      </dsp:txXfrm>
    </dsp:sp>
    <dsp:sp modelId="{DB3B0A56-9FE2-1742-A88A-C3F0863325E0}">
      <dsp:nvSpPr>
        <dsp:cNvPr id="0" name=""/>
        <dsp:cNvSpPr/>
      </dsp:nvSpPr>
      <dsp:spPr>
        <a:xfrm>
          <a:off x="9282284" y="397343"/>
          <a:ext cx="1656596" cy="662638"/>
        </a:xfrm>
        <a:prstGeom prst="chevron">
          <a:avLst/>
        </a:prstGeom>
        <a:solidFill>
          <a:schemeClr val="accent2">
            <a:hueOff val="877230"/>
            <a:satOff val="-8518"/>
            <a:lumOff val="-17059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b="1" kern="1200">
              <a:latin typeface="Arial" panose="020B0604020202020204" pitchFamily="34" charset="0"/>
              <a:cs typeface="Arial" panose="020B0604020202020204" pitchFamily="34" charset="0"/>
            </a:rPr>
            <a:t>Mise en oeuvre</a:t>
          </a:r>
        </a:p>
      </dsp:txBody>
      <dsp:txXfrm>
        <a:off x="9613603" y="397343"/>
        <a:ext cx="993958" cy="662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INNOVISTE 1">
      <a:dk1>
        <a:srgbClr val="0E3040"/>
      </a:dk1>
      <a:lt1>
        <a:srgbClr val="FFFFFF"/>
      </a:lt1>
      <a:dk2>
        <a:srgbClr val="0E2841"/>
      </a:dk2>
      <a:lt2>
        <a:srgbClr val="E8E8E8"/>
      </a:lt2>
      <a:accent1>
        <a:srgbClr val="69828C"/>
      </a:accent1>
      <a:accent2>
        <a:srgbClr val="AAC559"/>
      </a:accent2>
      <a:accent3>
        <a:srgbClr val="648B3C"/>
      </a:accent3>
      <a:accent4>
        <a:srgbClr val="494949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0E480CA86174C95358AA3068457A2" ma:contentTypeVersion="13" ma:contentTypeDescription="Crée un document." ma:contentTypeScope="" ma:versionID="aa7f99ce1836cf08a14387243ed7a530">
  <xsd:schema xmlns:xsd="http://www.w3.org/2001/XMLSchema" xmlns:xs="http://www.w3.org/2001/XMLSchema" xmlns:p="http://schemas.microsoft.com/office/2006/metadata/properties" xmlns:ns2="1830a4f9-7428-4d83-9d44-d57fc9eaebf7" xmlns:ns3="0492cc5b-5abb-4e9b-9563-1a0bba0f2e86" targetNamespace="http://schemas.microsoft.com/office/2006/metadata/properties" ma:root="true" ma:fieldsID="20b20b00497d297026512941b07f795c" ns2:_="" ns3:_="">
    <xsd:import namespace="1830a4f9-7428-4d83-9d44-d57fc9eaebf7"/>
    <xsd:import namespace="0492cc5b-5abb-4e9b-9563-1a0bba0f2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0a4f9-7428-4d83-9d44-d57fc9eae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daa2909-12d1-40b1-ab52-69eb972e4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2cc5b-5abb-4e9b-9563-1a0bba0f2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0a4f9-7428-4d83-9d44-d57fc9eaebf7">
      <Terms xmlns="http://schemas.microsoft.com/office/infopath/2007/PartnerControls"/>
    </lcf76f155ced4ddcb4097134ff3c332f>
    <SharedWithUsers xmlns="0492cc5b-5abb-4e9b-9563-1a0bba0f2e86">
      <UserInfo>
        <DisplayName/>
        <AccountId xsi:nil="true"/>
        <AccountType/>
      </UserInfo>
    </SharedWithUsers>
    <MediaLengthInSeconds xmlns="1830a4f9-7428-4d83-9d44-d57fc9eaebf7" xsi:nil="true"/>
  </documentManagement>
</p:properties>
</file>

<file path=customXml/itemProps1.xml><?xml version="1.0" encoding="utf-8"?>
<ds:datastoreItem xmlns:ds="http://schemas.openxmlformats.org/officeDocument/2006/customXml" ds:itemID="{2D9302A7-A5C3-48B0-85EC-6CFA4779B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97F9A-A1E3-4721-93CE-AD5E21A2C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D5B39-1807-4BE8-B296-5BD836349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0a4f9-7428-4d83-9d44-d57fc9eaebf7"/>
    <ds:schemaRef ds:uri="0492cc5b-5abb-4e9b-9563-1a0bba0f2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2DE17-6606-4999-9DD5-CE975A0D80E8}">
  <ds:schemaRefs>
    <ds:schemaRef ds:uri="http://schemas.microsoft.com/office/2006/metadata/properties"/>
    <ds:schemaRef ds:uri="http://schemas.microsoft.com/office/infopath/2007/PartnerControls"/>
    <ds:schemaRef ds:uri="1830a4f9-7428-4d83-9d44-d57fc9eaebf7"/>
    <ds:schemaRef ds:uri="0492cc5b-5abb-4e9b-9563-1a0bba0f2e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20</Pages>
  <Words>3747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LeChasseur</dc:creator>
  <cp:keywords/>
  <dc:description/>
  <cp:lastModifiedBy>Antoine Landreau</cp:lastModifiedBy>
  <cp:revision>50</cp:revision>
  <cp:lastPrinted>2023-12-01T12:47:00Z</cp:lastPrinted>
  <dcterms:created xsi:type="dcterms:W3CDTF">2024-03-28T13:21:00Z</dcterms:created>
  <dcterms:modified xsi:type="dcterms:W3CDTF">2024-03-28T15:16:00Z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0x010100C7B0E480CA86174C95358AA3068457A2</vt:lpwstr>
  </property>
  <property fmtid="{D5CDD505-2E9C-101B-9397-08002B2CF9AE}" pid="3" name="Order">
    <vt:r8>54100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